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ldm" ContentType="application/vnd.ms-powerpoint.slide.macroEnabled.12"/>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AE81D8" w14:textId="77CFCAA5" w:rsidR="00B81324" w:rsidRPr="00B04A10" w:rsidRDefault="00B81324" w:rsidP="00B81324">
      <w:pPr>
        <w:tabs>
          <w:tab w:val="center" w:pos="4536"/>
          <w:tab w:val="right" w:pos="8280"/>
          <w:tab w:val="right" w:pos="9639"/>
        </w:tabs>
        <w:ind w:right="2"/>
        <w:rPr>
          <w:rFonts w:ascii="Arial" w:hAnsi="Arial" w:cs="Arial"/>
          <w:b/>
          <w:bCs/>
          <w:sz w:val="28"/>
          <w:lang w:val="de-DE"/>
        </w:rPr>
      </w:pPr>
      <w:bookmarkStart w:id="0" w:name="_Hlk32525465"/>
      <w:bookmarkStart w:id="1" w:name="_Ref462675860"/>
      <w:r w:rsidRPr="00B04A10">
        <w:rPr>
          <w:rFonts w:ascii="Arial" w:hAnsi="Arial" w:cs="Arial"/>
          <w:b/>
          <w:bCs/>
          <w:sz w:val="28"/>
          <w:lang w:val="de-DE"/>
        </w:rPr>
        <w:t>3GPP TSG RAN WG1 #10</w:t>
      </w:r>
      <w:r w:rsidR="0039420E">
        <w:rPr>
          <w:rFonts w:ascii="Arial" w:hAnsi="Arial" w:cs="Arial"/>
          <w:b/>
          <w:bCs/>
          <w:sz w:val="28"/>
          <w:lang w:val="de-DE"/>
        </w:rPr>
        <w:t>3</w:t>
      </w:r>
      <w:r w:rsidRPr="00B04A10">
        <w:rPr>
          <w:rFonts w:ascii="Arial" w:hAnsi="Arial" w:cs="Arial"/>
          <w:b/>
          <w:bCs/>
          <w:sz w:val="28"/>
          <w:lang w:val="de-DE"/>
        </w:rPr>
        <w:t>-e</w:t>
      </w:r>
      <w:r w:rsidRPr="00B04A10">
        <w:rPr>
          <w:rFonts w:ascii="Arial" w:hAnsi="Arial" w:cs="Arial"/>
          <w:b/>
          <w:bCs/>
          <w:sz w:val="28"/>
          <w:lang w:val="de-DE"/>
        </w:rPr>
        <w:tab/>
      </w:r>
      <w:r w:rsidRPr="00B04A10">
        <w:rPr>
          <w:rFonts w:ascii="Arial" w:hAnsi="Arial" w:cs="Arial"/>
          <w:b/>
          <w:bCs/>
          <w:sz w:val="28"/>
          <w:lang w:val="de-DE"/>
        </w:rPr>
        <w:tab/>
      </w:r>
      <w:r w:rsidRPr="00B04A10">
        <w:rPr>
          <w:rFonts w:ascii="Arial" w:hAnsi="Arial" w:cs="Arial"/>
          <w:b/>
          <w:bCs/>
          <w:sz w:val="28"/>
          <w:lang w:val="de-DE"/>
        </w:rPr>
        <w:tab/>
      </w:r>
      <w:r w:rsidRPr="00FD1C3F">
        <w:rPr>
          <w:rFonts w:ascii="Arial" w:hAnsi="Arial" w:cs="Arial"/>
          <w:b/>
          <w:bCs/>
          <w:sz w:val="28"/>
          <w:lang w:val="de-DE"/>
        </w:rPr>
        <w:t>R1-</w:t>
      </w:r>
      <w:r w:rsidRPr="00FD1C3F">
        <w:rPr>
          <w:lang w:val="de-DE"/>
        </w:rPr>
        <w:t xml:space="preserve"> </w:t>
      </w:r>
      <w:r w:rsidR="00B607FB" w:rsidRPr="00FD1C3F">
        <w:rPr>
          <w:rFonts w:ascii="Arial" w:hAnsi="Arial" w:cs="Arial"/>
          <w:b/>
          <w:bCs/>
          <w:sz w:val="28"/>
          <w:lang w:val="de-DE"/>
        </w:rPr>
        <w:t>200</w:t>
      </w:r>
      <w:r w:rsidR="00B607FB" w:rsidRPr="00B607FB">
        <w:rPr>
          <w:rFonts w:ascii="Arial" w:hAnsi="Arial" w:cs="Arial"/>
          <w:b/>
          <w:bCs/>
          <w:sz w:val="28"/>
          <w:lang w:val="de-DE"/>
        </w:rPr>
        <w:t>9257</w:t>
      </w:r>
    </w:p>
    <w:p w14:paraId="61B7FF34" w14:textId="77777777" w:rsidR="00B81324" w:rsidRPr="00CD33D1" w:rsidRDefault="00B81324" w:rsidP="00B81324">
      <w:pPr>
        <w:tabs>
          <w:tab w:val="center" w:pos="4536"/>
          <w:tab w:val="right" w:pos="9072"/>
        </w:tabs>
        <w:rPr>
          <w:rFonts w:ascii="Arial" w:hAnsi="Arial" w:cs="Arial"/>
          <w:b/>
          <w:bCs/>
          <w:sz w:val="28"/>
        </w:rPr>
      </w:pPr>
      <w:r w:rsidRPr="00CD33D1">
        <w:rPr>
          <w:rFonts w:ascii="Arial" w:hAnsi="Arial" w:cs="Arial"/>
          <w:b/>
          <w:bCs/>
          <w:sz w:val="28"/>
        </w:rPr>
        <w:t>e-Meeting, October 26th – November 13th, 2020</w:t>
      </w:r>
    </w:p>
    <w:bookmarkEnd w:id="0"/>
    <w:p w14:paraId="612BF82B" w14:textId="28A873C2" w:rsidR="00FE2A81" w:rsidRPr="000A64D8" w:rsidRDefault="00FE2A81" w:rsidP="00CE3180">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2" w:name="Source"/>
      <w:bookmarkEnd w:id="2"/>
      <w:r w:rsidR="00064078">
        <w:rPr>
          <w:rFonts w:ascii="Arial" w:hAnsi="Arial"/>
          <w:sz w:val="24"/>
        </w:rPr>
        <w:t>8.3.1.1</w:t>
      </w:r>
    </w:p>
    <w:p w14:paraId="6EDC7C2F" w14:textId="77777777" w:rsidR="00FE2A81" w:rsidRPr="000A64D8" w:rsidRDefault="00FE2A81" w:rsidP="000A3CBA">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B950CDD" w14:textId="3114CFED" w:rsidR="00FE2A81" w:rsidRDefault="00FE2A81" w:rsidP="000A3CBA">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064078">
        <w:rPr>
          <w:rFonts w:ascii="Arial" w:hAnsi="Arial"/>
          <w:color w:val="000000" w:themeColor="text1"/>
          <w:sz w:val="22"/>
        </w:rPr>
        <w:t>HARQ-ACK enhancement for IOT and URLLC</w:t>
      </w:r>
    </w:p>
    <w:p w14:paraId="401B4271" w14:textId="77777777" w:rsidR="00FE2A81" w:rsidRDefault="00FE2A81" w:rsidP="000A3CBA">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3" w:name="DocumentFor"/>
      <w:bookmarkEnd w:id="3"/>
      <w:r w:rsidRPr="000A64D8">
        <w:rPr>
          <w:rFonts w:ascii="Arial" w:hAnsi="Arial"/>
          <w:sz w:val="24"/>
        </w:rPr>
        <w:t>Discussion</w:t>
      </w:r>
      <w:r>
        <w:rPr>
          <w:rFonts w:ascii="Arial" w:hAnsi="Arial"/>
          <w:sz w:val="24"/>
        </w:rPr>
        <w:t>/Decision</w:t>
      </w:r>
    </w:p>
    <w:p w14:paraId="77BB5929" w14:textId="564187BD" w:rsidR="00CE6FFB" w:rsidRPr="00B20DB2" w:rsidRDefault="00FD6A3D" w:rsidP="00B20DB2">
      <w:pPr>
        <w:pStyle w:val="Heading1"/>
        <w:jc w:val="both"/>
      </w:pPr>
      <w:bookmarkStart w:id="4" w:name="_Ref465963108"/>
      <w:r w:rsidRPr="00183CB7">
        <w:t>Introduction</w:t>
      </w:r>
      <w:bookmarkEnd w:id="1"/>
      <w:bookmarkEnd w:id="4"/>
    </w:p>
    <w:p w14:paraId="6C7436F2" w14:textId="54303781" w:rsidR="00C86DAC" w:rsidRPr="009D0842" w:rsidRDefault="00C86DAC" w:rsidP="000A3CBA">
      <w:pPr>
        <w:jc w:val="both"/>
      </w:pPr>
      <w:r w:rsidRPr="009D0842">
        <w:t xml:space="preserve">In RAN plenary #86, the work item on Enhanced Industrial Internet of Things (IIOT) and URLLC Support was agreed </w:t>
      </w:r>
      <w:r w:rsidRPr="009D0842">
        <w:fldChar w:fldCharType="begin"/>
      </w:r>
      <w:r w:rsidRPr="009D0842">
        <w:instrText xml:space="preserve"> REF _Ref47616084 \n \h </w:instrText>
      </w:r>
      <w:r w:rsidR="009D0842">
        <w:instrText xml:space="preserve"> \* MERGEFORMAT </w:instrText>
      </w:r>
      <w:r w:rsidRPr="009D0842">
        <w:fldChar w:fldCharType="separate"/>
      </w:r>
      <w:r w:rsidR="00BD5DCD">
        <w:t>[1]</w:t>
      </w:r>
      <w:r w:rsidRPr="009D0842">
        <w:fldChar w:fldCharType="end"/>
      </w:r>
      <w:r w:rsidRPr="009D0842">
        <w:t xml:space="preserve">. One of the main objectives of the work item is to </w:t>
      </w:r>
    </w:p>
    <w:p w14:paraId="416CD6A8" w14:textId="5340A9B0" w:rsidR="00C86DAC" w:rsidRPr="009D0842" w:rsidRDefault="00C86DAC" w:rsidP="00C86DAC">
      <w:pPr>
        <w:adjustRightInd/>
        <w:textAlignment w:val="auto"/>
        <w:rPr>
          <w:lang w:eastAsia="fi-FI"/>
        </w:rPr>
      </w:pPr>
      <w:r w:rsidRPr="009D0842">
        <w:t xml:space="preserve">“Study, identify and specify if needed, required Physical Layer feedback enhancements for meeting URLLC requirements covering </w:t>
      </w:r>
    </w:p>
    <w:p w14:paraId="0773B570" w14:textId="77777777" w:rsidR="00C86DAC" w:rsidRPr="009D0842" w:rsidRDefault="00C86DAC" w:rsidP="00C86DAC">
      <w:pPr>
        <w:numPr>
          <w:ilvl w:val="2"/>
          <w:numId w:val="14"/>
        </w:numPr>
        <w:adjustRightInd/>
        <w:ind w:left="1170" w:hanging="360"/>
        <w:textAlignment w:val="auto"/>
        <w:rPr>
          <w:b/>
          <w:bCs/>
        </w:rPr>
      </w:pPr>
      <w:r w:rsidRPr="009D0842">
        <w:rPr>
          <w:b/>
          <w:bCs/>
        </w:rPr>
        <w:t>UE feedback enhancements for HARQ-ACK [RAN1]</w:t>
      </w:r>
    </w:p>
    <w:p w14:paraId="7D044B52" w14:textId="77777777" w:rsidR="00C86DAC" w:rsidRPr="009D0842" w:rsidRDefault="00C86DAC" w:rsidP="00C86DAC">
      <w:pPr>
        <w:pStyle w:val="ListParagraph"/>
        <w:numPr>
          <w:ilvl w:val="2"/>
          <w:numId w:val="14"/>
        </w:numPr>
        <w:overflowPunct w:val="0"/>
        <w:autoSpaceDE w:val="0"/>
        <w:autoSpaceDN w:val="0"/>
        <w:spacing w:after="180"/>
        <w:ind w:left="1260" w:hanging="450"/>
        <w:rPr>
          <w:rFonts w:ascii="Times New Roman" w:eastAsia="Times New Roman" w:hAnsi="Times New Roman"/>
          <w:sz w:val="20"/>
          <w:szCs w:val="20"/>
        </w:rPr>
      </w:pPr>
      <w:r w:rsidRPr="009D0842">
        <w:rPr>
          <w:rFonts w:ascii="Times New Roman" w:eastAsia="Times New Roman" w:hAnsi="Times New Roman"/>
          <w:sz w:val="20"/>
          <w:szCs w:val="20"/>
        </w:rPr>
        <w:t>CSI feedback enhancements to allow for more accurate MCS selection [RAN1]</w:t>
      </w:r>
    </w:p>
    <w:p w14:paraId="28CA8D7D" w14:textId="04DE6FC6" w:rsidR="00C86DAC" w:rsidRPr="009D0842" w:rsidRDefault="00C86DAC" w:rsidP="00C86DAC">
      <w:pPr>
        <w:pStyle w:val="ListParagraph"/>
        <w:ind w:left="900"/>
        <w:rPr>
          <w:rFonts w:ascii="Times New Roman" w:eastAsia="Times New Roman" w:hAnsi="Times New Roman"/>
          <w:sz w:val="20"/>
          <w:szCs w:val="20"/>
        </w:rPr>
      </w:pPr>
      <w:r w:rsidRPr="009D0842">
        <w:rPr>
          <w:rFonts w:ascii="Times New Roman" w:eastAsia="Times New Roman" w:hAnsi="Times New Roman"/>
          <w:sz w:val="20"/>
          <w:szCs w:val="20"/>
        </w:rPr>
        <w:t>Note: DMRS-based CSI feedback is not in scope of this WI”</w:t>
      </w:r>
    </w:p>
    <w:p w14:paraId="30FAA9CB" w14:textId="6472C416" w:rsidR="007D7698" w:rsidRPr="009D0842" w:rsidRDefault="00C86DAC" w:rsidP="000A3CBA">
      <w:pPr>
        <w:jc w:val="both"/>
      </w:pPr>
      <w:r w:rsidRPr="009D0842">
        <w:t xml:space="preserve"> </w:t>
      </w:r>
      <w:r w:rsidR="00521704" w:rsidRPr="009D0842">
        <w:t xml:space="preserve"> </w:t>
      </w:r>
    </w:p>
    <w:p w14:paraId="21D972EF" w14:textId="6B03C99A" w:rsidR="00C86DAC" w:rsidRDefault="009D0842" w:rsidP="000A3CBA">
      <w:pPr>
        <w:jc w:val="both"/>
      </w:pPr>
      <w:r w:rsidRPr="009D0842">
        <w:t xml:space="preserve">In this contribution, the enhancement on HARQ-ACK is discussed. </w:t>
      </w:r>
    </w:p>
    <w:p w14:paraId="0B5A0200" w14:textId="7B028EF4" w:rsidR="00CD33D1" w:rsidRDefault="00CD33D1" w:rsidP="000A3CBA">
      <w:pPr>
        <w:jc w:val="both"/>
      </w:pPr>
      <w:r>
        <w:t>In the last 3GPP meeting</w:t>
      </w:r>
      <w:r w:rsidR="00345641">
        <w:t>, a number of topics for further investigation was defined</w:t>
      </w:r>
      <w:r w:rsidR="003D0BB1">
        <w:t xml:space="preserve"> </w:t>
      </w:r>
      <w:r w:rsidR="003D0BB1">
        <w:fldChar w:fldCharType="begin"/>
      </w:r>
      <w:r w:rsidR="003D0BB1">
        <w:instrText xml:space="preserve"> REF _Ref54080605 \n \h </w:instrText>
      </w:r>
      <w:r w:rsidR="003D0BB1">
        <w:fldChar w:fldCharType="separate"/>
      </w:r>
      <w:r w:rsidR="00BD5DCD">
        <w:t>[2]</w:t>
      </w:r>
      <w:r w:rsidR="003D0BB1">
        <w:fldChar w:fldCharType="end"/>
      </w:r>
      <w:r w:rsidR="00345641">
        <w:t>.</w:t>
      </w:r>
      <w:r w:rsidR="003D0BB1">
        <w:t xml:space="preserve"> The list is below </w:t>
      </w:r>
    </w:p>
    <w:p w14:paraId="4FD512C3" w14:textId="0B40B147" w:rsidR="003D0BB1" w:rsidRPr="006E62ED" w:rsidRDefault="003D0BB1" w:rsidP="003D0BB1">
      <w:pPr>
        <w:pStyle w:val="ListParagraph"/>
        <w:numPr>
          <w:ilvl w:val="0"/>
          <w:numId w:val="28"/>
        </w:numPr>
        <w:ind w:left="1004"/>
        <w:contextualSpacing/>
        <w:rPr>
          <w:rFonts w:ascii="Times New Roman" w:hAnsi="Times New Roman"/>
          <w:sz w:val="20"/>
          <w:szCs w:val="20"/>
        </w:rPr>
      </w:pPr>
      <w:r w:rsidRPr="006E62ED">
        <w:rPr>
          <w:rFonts w:ascii="Times New Roman" w:hAnsi="Times New Roman"/>
          <w:sz w:val="20"/>
          <w:szCs w:val="20"/>
        </w:rPr>
        <w:t>Rel-17 enhancements to avoid SPS HARQ-ACK dropping for TDD due to PUCCH collision with at least one DL or flexible symbol.</w:t>
      </w:r>
    </w:p>
    <w:p w14:paraId="11291609" w14:textId="05A61735" w:rsidR="003D0BB1" w:rsidRPr="006E62ED" w:rsidRDefault="003D0BB1" w:rsidP="003D0BB1">
      <w:pPr>
        <w:pStyle w:val="ListParagraph"/>
        <w:numPr>
          <w:ilvl w:val="0"/>
          <w:numId w:val="28"/>
        </w:numPr>
        <w:ind w:left="1004"/>
        <w:contextualSpacing/>
        <w:rPr>
          <w:rFonts w:ascii="Times New Roman" w:hAnsi="Times New Roman"/>
          <w:sz w:val="20"/>
          <w:szCs w:val="20"/>
        </w:rPr>
      </w:pPr>
      <w:r w:rsidRPr="006E62ED">
        <w:rPr>
          <w:rFonts w:ascii="Times New Roman" w:hAnsi="Times New Roman"/>
          <w:sz w:val="20"/>
          <w:szCs w:val="20"/>
        </w:rPr>
        <w:t>SPS HARQ skipping for skipped’ SPS PDSCH</w:t>
      </w:r>
    </w:p>
    <w:p w14:paraId="703F208C" w14:textId="77777777" w:rsidR="003D0BB1" w:rsidRPr="006E62ED" w:rsidRDefault="003D0BB1" w:rsidP="003D0BB1">
      <w:pPr>
        <w:pStyle w:val="ListParagraph"/>
        <w:numPr>
          <w:ilvl w:val="0"/>
          <w:numId w:val="28"/>
        </w:numPr>
        <w:ind w:left="1004"/>
        <w:contextualSpacing/>
        <w:rPr>
          <w:rFonts w:ascii="Times New Roman" w:hAnsi="Times New Roman"/>
          <w:sz w:val="20"/>
          <w:szCs w:val="20"/>
        </w:rPr>
      </w:pPr>
      <w:r w:rsidRPr="006E62ED">
        <w:rPr>
          <w:rFonts w:ascii="Times New Roman" w:hAnsi="Times New Roman"/>
          <w:sz w:val="20"/>
          <w:szCs w:val="20"/>
        </w:rPr>
        <w:t>PUCCH repetition enhancements (at least for HARQ-ACK), e.g., sub-slot based, etc.</w:t>
      </w:r>
    </w:p>
    <w:p w14:paraId="40D08D6D" w14:textId="77777777" w:rsidR="003D0BB1" w:rsidRPr="006E62ED" w:rsidRDefault="003D0BB1" w:rsidP="003D0BB1">
      <w:pPr>
        <w:pStyle w:val="ListParagraph"/>
        <w:numPr>
          <w:ilvl w:val="0"/>
          <w:numId w:val="28"/>
        </w:numPr>
        <w:ind w:left="1004"/>
        <w:contextualSpacing/>
        <w:rPr>
          <w:rFonts w:ascii="Times New Roman" w:hAnsi="Times New Roman"/>
          <w:sz w:val="20"/>
          <w:szCs w:val="20"/>
        </w:rPr>
      </w:pPr>
      <w:r w:rsidRPr="006E62ED">
        <w:rPr>
          <w:rFonts w:ascii="Times New Roman" w:hAnsi="Times New Roman"/>
          <w:sz w:val="20"/>
          <w:szCs w:val="20"/>
        </w:rPr>
        <w:t>Retransmission of cancelled HARQ</w:t>
      </w:r>
    </w:p>
    <w:p w14:paraId="1BCE5E19" w14:textId="77777777" w:rsidR="003D0BB1" w:rsidRPr="006E62ED" w:rsidRDefault="003D0BB1" w:rsidP="003D0BB1">
      <w:pPr>
        <w:pStyle w:val="ListParagraph"/>
        <w:numPr>
          <w:ilvl w:val="0"/>
          <w:numId w:val="28"/>
        </w:numPr>
        <w:ind w:left="1004"/>
        <w:contextualSpacing/>
        <w:rPr>
          <w:rFonts w:ascii="Times New Roman" w:hAnsi="Times New Roman"/>
          <w:sz w:val="20"/>
          <w:szCs w:val="20"/>
        </w:rPr>
      </w:pPr>
      <w:r w:rsidRPr="006E62ED">
        <w:rPr>
          <w:rFonts w:ascii="Times New Roman" w:hAnsi="Times New Roman"/>
          <w:sz w:val="20"/>
          <w:szCs w:val="20"/>
        </w:rPr>
        <w:t>SPS HARQ payload size reduction and / or skipping for ‘non-</w:t>
      </w:r>
      <w:proofErr w:type="spellStart"/>
      <w:r w:rsidRPr="006E62ED">
        <w:rPr>
          <w:rFonts w:ascii="Times New Roman" w:hAnsi="Times New Roman"/>
          <w:sz w:val="20"/>
          <w:szCs w:val="20"/>
        </w:rPr>
        <w:t>skipped’SPS</w:t>
      </w:r>
      <w:proofErr w:type="spellEnd"/>
      <w:r w:rsidRPr="006E62ED">
        <w:rPr>
          <w:rFonts w:ascii="Times New Roman" w:hAnsi="Times New Roman"/>
          <w:sz w:val="20"/>
          <w:szCs w:val="20"/>
        </w:rPr>
        <w:t xml:space="preserve"> PDSCH</w:t>
      </w:r>
    </w:p>
    <w:p w14:paraId="56FCB435" w14:textId="77777777" w:rsidR="003D0BB1" w:rsidRPr="006E62ED" w:rsidRDefault="003D0BB1" w:rsidP="003D0BB1">
      <w:pPr>
        <w:pStyle w:val="ListParagraph"/>
        <w:numPr>
          <w:ilvl w:val="0"/>
          <w:numId w:val="28"/>
        </w:numPr>
        <w:ind w:left="1004"/>
        <w:contextualSpacing/>
        <w:rPr>
          <w:rFonts w:ascii="Times New Roman" w:hAnsi="Times New Roman"/>
          <w:sz w:val="20"/>
          <w:szCs w:val="20"/>
        </w:rPr>
      </w:pPr>
      <w:r w:rsidRPr="006E62ED">
        <w:rPr>
          <w:rFonts w:ascii="Times New Roman" w:hAnsi="Times New Roman"/>
          <w:sz w:val="20"/>
          <w:szCs w:val="20"/>
        </w:rPr>
        <w:t xml:space="preserve">Type 1 HARQ codebook based on sub-slot PUCCH config </w:t>
      </w:r>
    </w:p>
    <w:p w14:paraId="379A27E7" w14:textId="77777777" w:rsidR="003D0BB1" w:rsidRPr="006E62ED" w:rsidRDefault="003D0BB1" w:rsidP="003D0BB1">
      <w:pPr>
        <w:pStyle w:val="ListParagraph"/>
        <w:numPr>
          <w:ilvl w:val="0"/>
          <w:numId w:val="28"/>
        </w:numPr>
        <w:ind w:left="1004"/>
        <w:contextualSpacing/>
        <w:rPr>
          <w:rFonts w:ascii="Times New Roman" w:hAnsi="Times New Roman"/>
          <w:sz w:val="20"/>
          <w:szCs w:val="20"/>
        </w:rPr>
      </w:pPr>
      <w:r w:rsidRPr="006E62ED">
        <w:rPr>
          <w:rFonts w:ascii="Times New Roman" w:hAnsi="Times New Roman"/>
          <w:sz w:val="20"/>
          <w:szCs w:val="20"/>
        </w:rPr>
        <w:t>PUCCH carrier switching for HARQ feedback</w:t>
      </w:r>
    </w:p>
    <w:p w14:paraId="35F20575" w14:textId="4BDDA3F8" w:rsidR="003D0BB1" w:rsidRDefault="003D0BB1" w:rsidP="000A3CBA">
      <w:pPr>
        <w:jc w:val="both"/>
      </w:pPr>
    </w:p>
    <w:p w14:paraId="10E83D42" w14:textId="2311E837" w:rsidR="003D0BB1" w:rsidRPr="009D0842" w:rsidRDefault="003D0BB1" w:rsidP="000A3CBA">
      <w:pPr>
        <w:jc w:val="both"/>
      </w:pPr>
      <w:r>
        <w:t>Proposals for the above listed topics can be found below.</w:t>
      </w:r>
    </w:p>
    <w:p w14:paraId="6FE510F5" w14:textId="7B990CD0" w:rsidR="00F65A9C" w:rsidRDefault="00F65A9C" w:rsidP="00B81324">
      <w:pPr>
        <w:pStyle w:val="Heading1"/>
        <w:rPr>
          <w:lang w:eastAsia="zh-CN"/>
        </w:rPr>
      </w:pPr>
      <w:bookmarkStart w:id="5" w:name="_Ref525738522"/>
      <w:bookmarkStart w:id="6" w:name="_Ref471731770"/>
      <w:bookmarkStart w:id="7" w:name="_Ref462669569"/>
      <w:r>
        <w:rPr>
          <w:lang w:eastAsia="zh-CN"/>
        </w:rPr>
        <w:t>Transmission of dropped SPS A/N</w:t>
      </w:r>
      <w:bookmarkStart w:id="8" w:name="_Ref463027406"/>
      <w:bookmarkStart w:id="9" w:name="_Ref465963195"/>
      <w:bookmarkStart w:id="10" w:name="_Ref466040522"/>
      <w:bookmarkStart w:id="11" w:name="_Ref378529477"/>
      <w:bookmarkStart w:id="12" w:name="_Toc424303267"/>
      <w:bookmarkStart w:id="13" w:name="_Toc425248865"/>
      <w:bookmarkStart w:id="14" w:name="_Toc425344835"/>
      <w:bookmarkStart w:id="15" w:name="_Toc425350726"/>
      <w:bookmarkStart w:id="16" w:name="_Toc425501584"/>
      <w:bookmarkStart w:id="17" w:name="_Toc425504168"/>
      <w:bookmarkStart w:id="18" w:name="_Ref525738606"/>
      <w:bookmarkStart w:id="19" w:name="_Ref7626308"/>
      <w:bookmarkStart w:id="20" w:name="_Ref21100018"/>
      <w:bookmarkEnd w:id="5"/>
      <w:bookmarkEnd w:id="6"/>
      <w:bookmarkEnd w:id="7"/>
    </w:p>
    <w:p w14:paraId="3064FF75" w14:textId="2B030C00" w:rsidR="007860C2" w:rsidRDefault="006A39AB" w:rsidP="00F65A9C">
      <w:pPr>
        <w:rPr>
          <w:lang w:val="en-GB" w:eastAsia="zh-CN"/>
        </w:rPr>
      </w:pPr>
      <w:r>
        <w:rPr>
          <w:lang w:val="en-GB" w:eastAsia="zh-CN"/>
        </w:rPr>
        <w:t>Upon SPS configurations within a TDD system, SPS HARQ feedback might collide with DL or flexible symbols</w:t>
      </w:r>
      <w:r w:rsidR="00445CAB">
        <w:rPr>
          <w:lang w:val="en-GB" w:eastAsia="zh-CN"/>
        </w:rPr>
        <w:t xml:space="preserve">, when the slot format changes and symbols in which previously </w:t>
      </w:r>
      <w:r w:rsidR="00B96765">
        <w:rPr>
          <w:lang w:val="en-GB" w:eastAsia="zh-CN"/>
        </w:rPr>
        <w:t>SPS PUCCH was transmitted, now at least one of the symbols is either DL or flexible symbols</w:t>
      </w:r>
      <w:r>
        <w:rPr>
          <w:lang w:val="en-GB" w:eastAsia="zh-CN"/>
        </w:rPr>
        <w:t>. Upon such an event</w:t>
      </w:r>
      <w:r w:rsidR="00445CAB">
        <w:rPr>
          <w:lang w:val="en-GB" w:eastAsia="zh-CN"/>
        </w:rPr>
        <w:t>,</w:t>
      </w:r>
      <w:r>
        <w:rPr>
          <w:lang w:val="en-GB" w:eastAsia="zh-CN"/>
        </w:rPr>
        <w:t xml:space="preserve"> up to Release 16, SPS HARQ feedback is dropped. </w:t>
      </w:r>
      <w:r w:rsidR="00445CAB">
        <w:rPr>
          <w:lang w:val="en-GB" w:eastAsia="zh-CN"/>
        </w:rPr>
        <w:t>The network then has to retransmit the DL SPS PDSCH for which feedback was not received. Hence, unnecessary DL re-transmissions might take place and mainly DL resources will be wasted. In a dynamic TDD configuration,</w:t>
      </w:r>
      <w:r w:rsidR="00684DAE">
        <w:rPr>
          <w:lang w:val="en-GB" w:eastAsia="zh-CN"/>
        </w:rPr>
        <w:t xml:space="preserve"> slot format changes can occur either in a semi-static manner, following the RRC configuration of slot format combinations, or dynamic</w:t>
      </w:r>
      <w:r w:rsidR="009A67F3">
        <w:rPr>
          <w:lang w:val="en-GB" w:eastAsia="zh-CN"/>
        </w:rPr>
        <w:t>ally by use of DCI 2_0 indicating a new Slot Format Indicator (SFI) for the coming slots. In addit</w:t>
      </w:r>
      <w:r w:rsidR="00F25E33">
        <w:rPr>
          <w:lang w:val="en-GB" w:eastAsia="zh-CN"/>
        </w:rPr>
        <w:t xml:space="preserve">ion, SPS PUCCH collision can occur when a (number of) flexible symbol(s) was previously used for SPS PUCCH and at a given slot, this (these) flexible symbol(s) are not used for DL PDSCH transmission of a higher priority </w:t>
      </w:r>
      <w:r w:rsidR="00AB2EA1">
        <w:rPr>
          <w:lang w:val="en-GB" w:eastAsia="zh-CN"/>
        </w:rPr>
        <w:t xml:space="preserve">DL traffic. This can occur when at the beginning of the slot the same user, or another (third) user in the cell, is granted DL resources via a dedicated grant (DG) allocation transmitted via DCI </w:t>
      </w:r>
      <w:r w:rsidR="00885C84">
        <w:rPr>
          <w:lang w:val="en-GB" w:eastAsia="zh-CN"/>
        </w:rPr>
        <w:t>1</w:t>
      </w:r>
      <w:r w:rsidR="00AB2EA1">
        <w:rPr>
          <w:lang w:val="en-GB" w:eastAsia="zh-CN"/>
        </w:rPr>
        <w:t xml:space="preserve">_1 of a higher priority DL traffic which then occupies flexible symbols, which in the previous slots were used for SPS </w:t>
      </w:r>
      <w:r w:rsidR="00AB2EA1">
        <w:rPr>
          <w:lang w:val="en-GB" w:eastAsia="zh-CN"/>
        </w:rPr>
        <w:lastRenderedPageBreak/>
        <w:t>PUCCH HARQ feedback transmission.</w:t>
      </w:r>
      <w:r w:rsidR="007860C2">
        <w:rPr>
          <w:lang w:val="en-GB" w:eastAsia="zh-CN"/>
        </w:rPr>
        <w:t xml:space="preserve"> The proposal is to make use of a ‘special’ (modified) HARQ Codebook Type 3 message with which the UE reports SPS HARQ feedback for all SPS occurrences within a given time window, T</w:t>
      </w:r>
      <w:r w:rsidR="00885C84">
        <w:rPr>
          <w:lang w:val="en-GB" w:eastAsia="zh-CN"/>
        </w:rPr>
        <w:t>, whenever this is needed</w:t>
      </w:r>
      <w:r w:rsidR="007860C2">
        <w:rPr>
          <w:lang w:val="en-GB" w:eastAsia="zh-CN"/>
        </w:rPr>
        <w:t xml:space="preserve">. An example illustrating the proposal can be seen in </w:t>
      </w:r>
      <w:r w:rsidR="007860C2">
        <w:rPr>
          <w:lang w:val="en-GB" w:eastAsia="zh-CN"/>
        </w:rPr>
        <w:fldChar w:fldCharType="begin"/>
      </w:r>
      <w:r w:rsidR="007860C2">
        <w:rPr>
          <w:lang w:val="en-GB" w:eastAsia="zh-CN"/>
        </w:rPr>
        <w:instrText xml:space="preserve"> REF _Ref54089652 \h  \* MERGEFORMAT </w:instrText>
      </w:r>
      <w:r w:rsidR="007860C2">
        <w:rPr>
          <w:lang w:val="en-GB" w:eastAsia="zh-CN"/>
        </w:rPr>
      </w:r>
      <w:r w:rsidR="007860C2">
        <w:rPr>
          <w:lang w:val="en-GB" w:eastAsia="zh-CN"/>
        </w:rPr>
        <w:fldChar w:fldCharType="separate"/>
      </w:r>
      <w:r w:rsidR="00BD5DCD" w:rsidRPr="001E018D">
        <w:rPr>
          <w:rFonts w:eastAsia="Malgun Gothic"/>
          <w:b/>
          <w:lang w:val="en-GB"/>
        </w:rPr>
        <w:t xml:space="preserve">Fig </w:t>
      </w:r>
      <w:r w:rsidR="00BD5DCD">
        <w:rPr>
          <w:rFonts w:eastAsia="Malgun Gothic"/>
          <w:b/>
          <w:noProof/>
          <w:lang w:val="en-GB"/>
        </w:rPr>
        <w:t>1</w:t>
      </w:r>
      <w:r w:rsidR="007860C2">
        <w:rPr>
          <w:lang w:val="en-GB" w:eastAsia="zh-CN"/>
        </w:rPr>
        <w:fldChar w:fldCharType="end"/>
      </w:r>
      <w:r w:rsidR="007860C2">
        <w:rPr>
          <w:lang w:val="en-GB" w:eastAsia="zh-CN"/>
        </w:rPr>
        <w:t xml:space="preserve">. </w:t>
      </w:r>
    </w:p>
    <w:p w14:paraId="67131492" w14:textId="28F38C30" w:rsidR="007860C2" w:rsidRDefault="007860C2" w:rsidP="00F65A9C">
      <w:pPr>
        <w:rPr>
          <w:lang w:val="en-GB" w:eastAsia="zh-CN"/>
        </w:rPr>
      </w:pPr>
      <w:r>
        <w:rPr>
          <w:lang w:val="en-GB" w:eastAsia="zh-CN"/>
        </w:rPr>
        <w:object w:dxaOrig="9539" w:dyaOrig="5381" w14:anchorId="552E83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269pt" o:ole="">
            <v:imagedata r:id="rId12" o:title=""/>
          </v:shape>
          <o:OLEObject Type="Embed" ProgID="PowerPoint.SlideMacroEnabled.12" ShapeID="_x0000_i1025" DrawAspect="Content" ObjectID="_1664986094" r:id="rId13"/>
        </w:object>
      </w:r>
    </w:p>
    <w:p w14:paraId="44F77867" w14:textId="5BBA1295" w:rsidR="007860C2" w:rsidRPr="007C3C3A" w:rsidRDefault="00AB2EA1" w:rsidP="007860C2">
      <w:pPr>
        <w:jc w:val="center"/>
        <w:rPr>
          <w:rFonts w:eastAsia="Malgun Gothic"/>
          <w:b/>
          <w:lang w:val="en-GB"/>
        </w:rPr>
      </w:pPr>
      <w:r>
        <w:rPr>
          <w:lang w:val="en-GB" w:eastAsia="zh-CN"/>
        </w:rPr>
        <w:t xml:space="preserve"> </w:t>
      </w:r>
      <w:r w:rsidR="00F25E33">
        <w:rPr>
          <w:lang w:val="en-GB" w:eastAsia="zh-CN"/>
        </w:rPr>
        <w:t xml:space="preserve"> </w:t>
      </w:r>
      <w:r w:rsidR="00445CAB">
        <w:rPr>
          <w:lang w:val="en-GB" w:eastAsia="zh-CN"/>
        </w:rPr>
        <w:t xml:space="preserve"> </w:t>
      </w:r>
      <w:bookmarkStart w:id="21" w:name="_Ref54089652"/>
      <w:r w:rsidR="007860C2" w:rsidRPr="001E018D">
        <w:rPr>
          <w:rFonts w:eastAsia="Malgun Gothic"/>
          <w:b/>
          <w:lang w:val="en-GB"/>
        </w:rPr>
        <w:t xml:space="preserve">Fig </w:t>
      </w:r>
      <w:r w:rsidR="007860C2" w:rsidRPr="001E018D">
        <w:rPr>
          <w:rFonts w:eastAsia="Malgun Gothic"/>
          <w:b/>
          <w:lang w:val="en-GB"/>
        </w:rPr>
        <w:fldChar w:fldCharType="begin"/>
      </w:r>
      <w:r w:rsidR="007860C2" w:rsidRPr="001E018D">
        <w:rPr>
          <w:rFonts w:eastAsia="Malgun Gothic"/>
          <w:b/>
          <w:lang w:val="en-GB"/>
        </w:rPr>
        <w:instrText xml:space="preserve"> SEQ Figure \* ARABIC </w:instrText>
      </w:r>
      <w:r w:rsidR="007860C2" w:rsidRPr="001E018D">
        <w:rPr>
          <w:rFonts w:eastAsia="Malgun Gothic"/>
          <w:b/>
          <w:lang w:val="en-GB"/>
        </w:rPr>
        <w:fldChar w:fldCharType="separate"/>
      </w:r>
      <w:r w:rsidR="00BD5DCD">
        <w:rPr>
          <w:rFonts w:eastAsia="Malgun Gothic"/>
          <w:b/>
          <w:noProof/>
          <w:lang w:val="en-GB"/>
        </w:rPr>
        <w:t>1</w:t>
      </w:r>
      <w:r w:rsidR="007860C2" w:rsidRPr="001E018D">
        <w:rPr>
          <w:rFonts w:eastAsia="Malgun Gothic"/>
          <w:b/>
          <w:lang w:val="en-GB"/>
        </w:rPr>
        <w:fldChar w:fldCharType="end"/>
      </w:r>
      <w:bookmarkEnd w:id="21"/>
      <w:r w:rsidR="007860C2" w:rsidRPr="001E018D">
        <w:rPr>
          <w:rFonts w:eastAsia="Malgun Gothic"/>
          <w:b/>
          <w:lang w:val="en-GB"/>
        </w:rPr>
        <w:t>:</w:t>
      </w:r>
      <w:r w:rsidR="007860C2">
        <w:rPr>
          <w:rFonts w:eastAsia="Malgun Gothic"/>
          <w:b/>
          <w:lang w:val="en-GB"/>
        </w:rPr>
        <w:t xml:space="preserve"> Example illustrating the use of a “special” (modified) HARQ Codebook Type 3 message for all HARQ Processes of all SPS occurrences within a given time window T.</w:t>
      </w:r>
      <w:r w:rsidR="007860C2">
        <w:t xml:space="preserve"> </w:t>
      </w:r>
    </w:p>
    <w:p w14:paraId="53ED207B" w14:textId="04EECCFB" w:rsidR="00885C84" w:rsidRDefault="007860C2" w:rsidP="00F65A9C">
      <w:pPr>
        <w:rPr>
          <w:lang w:val="en-GB" w:eastAsia="zh-CN"/>
        </w:rPr>
      </w:pPr>
      <w:r>
        <w:rPr>
          <w:lang w:val="en-GB" w:eastAsia="zh-CN"/>
        </w:rPr>
        <w:t xml:space="preserve">The benefits of the </w:t>
      </w:r>
      <w:r w:rsidR="00A84B2F">
        <w:rPr>
          <w:lang w:val="en-GB" w:eastAsia="zh-CN"/>
        </w:rPr>
        <w:t xml:space="preserve">proposal are that overloading of the first available UL symbol(s) is avoided via the UE staggering the deferred SPS HARQ feedback. </w:t>
      </w:r>
      <w:r w:rsidR="00885C84">
        <w:rPr>
          <w:lang w:val="en-GB" w:eastAsia="zh-CN"/>
        </w:rPr>
        <w:t>Namely, the proposal is to make use of this option only in case the first available UL symbol or sub-slot or slot cannot bare all of the scheduled UL traffic and the deferred SPS HARQ feedback.</w:t>
      </w:r>
    </w:p>
    <w:p w14:paraId="5DCE6BE1" w14:textId="2ED074A0" w:rsidR="006A39AB" w:rsidRDefault="00A84B2F" w:rsidP="00F65A9C">
      <w:pPr>
        <w:rPr>
          <w:lang w:val="en-GB" w:eastAsia="zh-CN"/>
        </w:rPr>
      </w:pPr>
      <w:r>
        <w:rPr>
          <w:lang w:val="en-GB" w:eastAsia="zh-CN"/>
        </w:rPr>
        <w:t>In addition, since UEs are requested to report HARQ feedback for all SPS Occurrences – independently of them being ACK or NACK-within a given time window</w:t>
      </w:r>
      <w:r w:rsidR="0009393C">
        <w:rPr>
          <w:lang w:val="en-GB" w:eastAsia="zh-CN"/>
        </w:rPr>
        <w:t>, there is no ambiguity on what should be reported. Compared to the conventional Rel. 16 HARQ Codebook Type 3 message, the benefit is that only SPS HARQ feedback is transmitted and hence L1 signalling overhead is reduced.</w:t>
      </w:r>
      <w:r w:rsidR="008A5FE4">
        <w:rPr>
          <w:lang w:val="en-GB" w:eastAsia="zh-CN"/>
        </w:rPr>
        <w:t xml:space="preserve"> Moreover, additional input, such as DL packet expiration can be used at the gNB upon </w:t>
      </w:r>
      <w:r w:rsidR="005C0D91">
        <w:rPr>
          <w:lang w:val="en-GB" w:eastAsia="zh-CN"/>
        </w:rPr>
        <w:t>definition of the time window, T, for which SPS HARQ feedback is requested; in conjunction with the time instant at which the HARQ Codebook Type 3 feedback will be transmitted.</w:t>
      </w:r>
      <w:r w:rsidR="00885C84">
        <w:rPr>
          <w:lang w:val="en-GB" w:eastAsia="zh-CN"/>
        </w:rPr>
        <w:t xml:space="preserve"> </w:t>
      </w:r>
    </w:p>
    <w:p w14:paraId="0E16F9B1" w14:textId="21ACB0C0" w:rsidR="00885C84" w:rsidRDefault="00885C84" w:rsidP="00F65A9C">
      <w:pPr>
        <w:rPr>
          <w:lang w:val="en-GB" w:eastAsia="zh-CN"/>
        </w:rPr>
      </w:pPr>
      <w:r>
        <w:rPr>
          <w:lang w:val="en-GB" w:eastAsia="zh-CN"/>
        </w:rPr>
        <w:t>The si</w:t>
      </w:r>
      <w:r w:rsidR="0047333A">
        <w:rPr>
          <w:lang w:val="en-GB" w:eastAsia="zh-CN"/>
        </w:rPr>
        <w:t xml:space="preserve">ze of the time window T should be such that the overhead of the modified HARQ Codebook Type 3 </w:t>
      </w:r>
      <w:r w:rsidR="0080665C">
        <w:rPr>
          <w:lang w:val="en-GB" w:eastAsia="zh-CN"/>
        </w:rPr>
        <w:t>does not get too large.</w:t>
      </w:r>
    </w:p>
    <w:p w14:paraId="3B598C99" w14:textId="55F923AE" w:rsidR="008A5FE4" w:rsidRDefault="008A5FE4" w:rsidP="00F65A9C">
      <w:pPr>
        <w:rPr>
          <w:lang w:val="en-GB" w:eastAsia="zh-CN"/>
        </w:rPr>
      </w:pPr>
      <w:r>
        <w:rPr>
          <w:lang w:val="en-GB" w:eastAsia="zh-CN"/>
        </w:rPr>
        <w:t xml:space="preserve">In addition, SPS HARQ feedback may be cancelled via the DCI 2_4 transmitting a Cancellation Indicator (CI) to a given UE. The modified HARQ Codebook Type 3 feedback can be used in this case as well. </w:t>
      </w:r>
    </w:p>
    <w:p w14:paraId="51DAB462" w14:textId="4D2FA54D" w:rsidR="00EC5402" w:rsidRPr="00FD1C3F" w:rsidRDefault="00EC5402" w:rsidP="00FD1C3F">
      <w:pPr>
        <w:overflowPunct/>
        <w:autoSpaceDE/>
        <w:autoSpaceDN/>
        <w:adjustRightInd/>
        <w:spacing w:after="0"/>
        <w:textAlignment w:val="auto"/>
        <w:rPr>
          <w:rFonts w:ascii="Segoe UI" w:eastAsia="Times New Roman" w:hAnsi="Segoe UI" w:cs="Segoe UI"/>
          <w:i/>
          <w:iCs/>
          <w:lang w:eastAsia="zh-CN"/>
        </w:rPr>
      </w:pPr>
      <w:r w:rsidRPr="00EC5402">
        <w:rPr>
          <w:b/>
          <w:i/>
          <w:u w:val="single"/>
        </w:rPr>
        <w:t>Proposal 1:</w:t>
      </w:r>
      <w:r w:rsidRPr="00FD1C3F">
        <w:rPr>
          <w:b/>
          <w:i/>
          <w:iCs/>
          <w:lang w:val="en-GB" w:eastAsia="zh-CN"/>
        </w:rPr>
        <w:t xml:space="preserve"> </w:t>
      </w:r>
      <w:r w:rsidR="0036770C" w:rsidRPr="00FD1C3F">
        <w:rPr>
          <w:b/>
          <w:bCs/>
          <w:i/>
          <w:iCs/>
          <w:lang w:val="en-GB" w:eastAsia="zh-CN"/>
        </w:rPr>
        <w:t xml:space="preserve">gNB explicitly requests via DCI </w:t>
      </w:r>
      <w:r w:rsidR="00654FAF">
        <w:rPr>
          <w:b/>
          <w:bCs/>
          <w:i/>
          <w:iCs/>
          <w:lang w:val="en-GB" w:eastAsia="zh-CN"/>
        </w:rPr>
        <w:t xml:space="preserve">for a </w:t>
      </w:r>
      <w:r w:rsidR="0036770C" w:rsidRPr="00FD1C3F">
        <w:rPr>
          <w:b/>
          <w:bCs/>
          <w:i/>
          <w:iCs/>
          <w:lang w:val="en-GB" w:eastAsia="zh-CN"/>
        </w:rPr>
        <w:t xml:space="preserve">UE to transmit modified HARQ-ACK codebook Type 3, in which </w:t>
      </w:r>
      <w:r w:rsidR="00654FAF">
        <w:rPr>
          <w:b/>
          <w:bCs/>
          <w:i/>
          <w:iCs/>
          <w:lang w:val="en-GB" w:eastAsia="zh-CN"/>
        </w:rPr>
        <w:t xml:space="preserve">the </w:t>
      </w:r>
      <w:r w:rsidR="0036770C" w:rsidRPr="00FD1C3F">
        <w:rPr>
          <w:b/>
          <w:bCs/>
          <w:i/>
          <w:iCs/>
          <w:lang w:val="en-GB" w:eastAsia="zh-CN"/>
        </w:rPr>
        <w:t>UE report</w:t>
      </w:r>
      <w:r w:rsidR="00654FAF">
        <w:rPr>
          <w:b/>
          <w:bCs/>
          <w:i/>
          <w:iCs/>
          <w:lang w:val="en-GB" w:eastAsia="zh-CN"/>
        </w:rPr>
        <w:t>s</w:t>
      </w:r>
      <w:r w:rsidR="0036770C" w:rsidRPr="00FD1C3F">
        <w:rPr>
          <w:b/>
          <w:bCs/>
          <w:i/>
          <w:iCs/>
          <w:lang w:val="en-GB" w:eastAsia="zh-CN"/>
        </w:rPr>
        <w:t xml:space="preserve"> HARQ-ACK feedback for all SPS HARQ-IDs in a given time window.</w:t>
      </w:r>
    </w:p>
    <w:p w14:paraId="7BDE083E" w14:textId="43CDCC5D" w:rsidR="0062497E" w:rsidRDefault="0062497E" w:rsidP="0062497E">
      <w:pPr>
        <w:pStyle w:val="Heading1"/>
        <w:rPr>
          <w:lang w:eastAsia="zh-CN"/>
        </w:rPr>
      </w:pPr>
      <w:r w:rsidRPr="0062497E">
        <w:rPr>
          <w:lang w:val="en-US" w:eastAsia="zh-CN"/>
        </w:rPr>
        <w:t xml:space="preserve">SPS HARQ skipping for </w:t>
      </w:r>
      <w:r>
        <w:rPr>
          <w:lang w:val="en-US" w:eastAsia="zh-CN"/>
        </w:rPr>
        <w:t>‘</w:t>
      </w:r>
      <w:r w:rsidRPr="0062497E">
        <w:rPr>
          <w:lang w:val="en-US" w:eastAsia="zh-CN"/>
        </w:rPr>
        <w:t>skipped</w:t>
      </w:r>
      <w:r>
        <w:rPr>
          <w:lang w:val="en-US" w:eastAsia="zh-CN"/>
        </w:rPr>
        <w:t>’</w:t>
      </w:r>
      <w:r w:rsidRPr="0062497E">
        <w:rPr>
          <w:lang w:val="en-US" w:eastAsia="zh-CN"/>
        </w:rPr>
        <w:t xml:space="preserve"> SPS PDSCH</w:t>
      </w:r>
    </w:p>
    <w:p w14:paraId="403EEC69" w14:textId="17141DB6" w:rsidR="00E65529" w:rsidRDefault="00E65529" w:rsidP="00F65A9C">
      <w:pPr>
        <w:rPr>
          <w:lang w:val="en-GB" w:eastAsia="zh-CN"/>
        </w:rPr>
      </w:pPr>
      <w:r>
        <w:rPr>
          <w:lang w:val="en-GB" w:eastAsia="zh-CN"/>
        </w:rPr>
        <w:t xml:space="preserve">In SPS services, due to over-provisioning of SPS resources, there is motivation for gNB to skip some reserved SPS locations if there is no SPS traffic and reuse the SPS resources to transmit data to other UEs. To avoid a UE to send unnecessary HARQ-ACK which create interference to other UEs, a UE can skip HARQ-ACK for skipped SPS locations. For a UE to determine a SPS location is skipped by gNB, there are two approaches discussed in past RAN1 meeting. In </w:t>
      </w:r>
      <w:r w:rsidR="00B91B22">
        <w:rPr>
          <w:lang w:val="en-GB" w:eastAsia="zh-CN"/>
        </w:rPr>
        <w:lastRenderedPageBreak/>
        <w:t xml:space="preserve">option </w:t>
      </w:r>
      <w:r>
        <w:rPr>
          <w:lang w:val="en-GB" w:eastAsia="zh-CN"/>
        </w:rPr>
        <w:t xml:space="preserve">1, gNB send explicit indication to gNB in DCI to inform UE one or more SPS locations are skipped. In </w:t>
      </w:r>
      <w:r w:rsidR="00B91B22">
        <w:rPr>
          <w:lang w:val="en-GB" w:eastAsia="zh-CN"/>
        </w:rPr>
        <w:t xml:space="preserve">option </w:t>
      </w:r>
      <w:r>
        <w:rPr>
          <w:lang w:val="en-GB" w:eastAsia="zh-CN"/>
        </w:rPr>
        <w:t xml:space="preserve">2, UE detect empty SPS based on DMRS. </w:t>
      </w:r>
    </w:p>
    <w:p w14:paraId="5E32994A" w14:textId="0534377A" w:rsidR="00CB1509" w:rsidRDefault="00EC5402" w:rsidP="00F65A9C">
      <w:pPr>
        <w:rPr>
          <w:lang w:val="en-GB" w:eastAsia="zh-CN"/>
        </w:rPr>
      </w:pPr>
      <w:r>
        <w:rPr>
          <w:lang w:val="en-GB" w:eastAsia="zh-CN"/>
        </w:rPr>
        <w:fldChar w:fldCharType="begin"/>
      </w:r>
      <w:r>
        <w:rPr>
          <w:lang w:val="en-GB" w:eastAsia="zh-CN"/>
        </w:rPr>
        <w:instrText xml:space="preserve"> REF _Ref54096716 \h </w:instrText>
      </w:r>
      <w:r>
        <w:rPr>
          <w:lang w:val="en-GB" w:eastAsia="zh-CN"/>
        </w:rPr>
      </w:r>
      <w:r>
        <w:rPr>
          <w:lang w:val="en-GB" w:eastAsia="zh-CN"/>
        </w:rPr>
        <w:fldChar w:fldCharType="separate"/>
      </w:r>
      <w:r w:rsidR="00BD5DCD" w:rsidRPr="001E018D">
        <w:rPr>
          <w:rFonts w:eastAsia="Malgun Gothic"/>
          <w:b/>
          <w:lang w:val="en-GB"/>
        </w:rPr>
        <w:t xml:space="preserve">Fig </w:t>
      </w:r>
      <w:r w:rsidR="00BD5DCD">
        <w:rPr>
          <w:rFonts w:eastAsia="Malgun Gothic"/>
          <w:b/>
          <w:noProof/>
          <w:lang w:val="en-GB"/>
        </w:rPr>
        <w:t>2</w:t>
      </w:r>
      <w:r>
        <w:rPr>
          <w:lang w:val="en-GB" w:eastAsia="zh-CN"/>
        </w:rPr>
        <w:fldChar w:fldCharType="end"/>
      </w:r>
      <w:r>
        <w:rPr>
          <w:lang w:val="en-GB" w:eastAsia="zh-CN"/>
        </w:rPr>
        <w:t xml:space="preserve"> shows an example of the explicit DCI transmission when multiple SPS PDSCH occurrences are empty. </w:t>
      </w:r>
      <w:r w:rsidR="00CB1509">
        <w:rPr>
          <w:lang w:val="en-GB" w:eastAsia="zh-CN"/>
        </w:rPr>
        <w:t>When a specific DCI is used so as to indicate that a number of the next SPS occurrences is going to be skipped, this can be quite advantageous for the system since multiple SPS occurrences can be skipped and hence multiple resources-which would have been reserved for DL SPS otherwise-can be freed and can be used by either the same or other UEs.</w:t>
      </w:r>
      <w:r w:rsidR="000D79CC">
        <w:rPr>
          <w:lang w:val="en-GB" w:eastAsia="zh-CN"/>
        </w:rPr>
        <w:t xml:space="preserve"> In a similar way, uplink resources which initially were planned for SPS HARQ feedback can be </w:t>
      </w:r>
      <w:r w:rsidR="009B642A">
        <w:rPr>
          <w:lang w:val="en-GB" w:eastAsia="zh-CN"/>
        </w:rPr>
        <w:t>now granted to the same UE or to other UEs for other uplink transmissions.</w:t>
      </w:r>
      <w:r w:rsidR="000D79CC">
        <w:rPr>
          <w:lang w:val="en-GB" w:eastAsia="zh-CN"/>
        </w:rPr>
        <w:t xml:space="preserve"> </w:t>
      </w:r>
      <w:r w:rsidR="009B642A">
        <w:rPr>
          <w:lang w:val="en-GB" w:eastAsia="zh-CN"/>
        </w:rPr>
        <w:t>In case</w:t>
      </w:r>
      <w:r w:rsidR="009B642A">
        <w:rPr>
          <w:lang w:val="en-GB" w:eastAsia="zh-CN"/>
        </w:rPr>
        <w:tab/>
        <w:t>, freed up uplink resources are not reused by other UEs or by the same UE for other purposes, less uplink interference is generated. An additional benefit</w:t>
      </w:r>
      <w:r w:rsidR="000D79CC">
        <w:rPr>
          <w:lang w:val="en-GB" w:eastAsia="zh-CN"/>
        </w:rPr>
        <w:t xml:space="preserve"> is that there is no need for the UE to perform DMRS detection or any other similar detection algorithm at the receiver in order to detect if a given SPS PDSCH is empty or not. Hence, there is clear benefit in terms of UE power consumption when SPS PDSCH occurrences are skipped and this specific DCI is used. </w:t>
      </w:r>
      <w:r w:rsidR="009B642A">
        <w:rPr>
          <w:lang w:val="en-GB" w:eastAsia="zh-CN"/>
        </w:rPr>
        <w:t>One additional benefit of this approach compared to other solutions, is that the explicit DCI indication for empty SPS PDSCH occurrences is the most robust solution towards beam blocking, if DCI transmitted with a beam sweeping pattern in FR 2.</w:t>
      </w:r>
      <w:r w:rsidR="00543D57">
        <w:rPr>
          <w:lang w:val="en-GB" w:eastAsia="zh-CN"/>
        </w:rPr>
        <w:t xml:space="preserve"> Even further benefits can be obtained from this explicit DCI if gNB requests acknowledgement of this explicit DCI. </w:t>
      </w:r>
      <w:r>
        <w:rPr>
          <w:lang w:val="en-GB" w:eastAsia="zh-CN"/>
        </w:rPr>
        <w:t xml:space="preserve">In this case, the network can securely allocate the freed-up resources to the same UE (for other types of traffic) or to other UEs. </w:t>
      </w:r>
    </w:p>
    <w:p w14:paraId="7D5738F8" w14:textId="69EEF5B6" w:rsidR="00F07E17" w:rsidRDefault="00F07E17" w:rsidP="00F07E17">
      <w:pPr>
        <w:rPr>
          <w:lang w:val="en-GB" w:eastAsia="zh-CN"/>
        </w:rPr>
      </w:pPr>
      <w:r>
        <w:rPr>
          <w:lang w:val="en-GB" w:eastAsia="zh-CN"/>
        </w:rPr>
        <w:t>As a summary, the advantages of explicit DCI indication of empty SPS PDSCH occurrences are:</w:t>
      </w:r>
    </w:p>
    <w:p w14:paraId="0F553231" w14:textId="3A5A2465" w:rsidR="00F07E17" w:rsidRPr="00F07E17" w:rsidRDefault="00F07E17" w:rsidP="00F07E17">
      <w:pPr>
        <w:pStyle w:val="ListParagraph"/>
        <w:numPr>
          <w:ilvl w:val="0"/>
          <w:numId w:val="30"/>
        </w:numPr>
        <w:rPr>
          <w:lang w:val="en-GB" w:eastAsia="zh-CN"/>
        </w:rPr>
      </w:pPr>
      <w:r>
        <w:rPr>
          <w:rFonts w:ascii="Times New Roman" w:hAnsi="Times New Roman"/>
          <w:sz w:val="20"/>
          <w:szCs w:val="20"/>
          <w:lang w:val="en-GB" w:eastAsia="zh-CN"/>
        </w:rPr>
        <w:t>Lower UE power consumption</w:t>
      </w:r>
    </w:p>
    <w:p w14:paraId="2F32FC87" w14:textId="69959618" w:rsidR="00F07E17" w:rsidRPr="00F07E17" w:rsidRDefault="00F07E17" w:rsidP="00F07E17">
      <w:pPr>
        <w:pStyle w:val="ListParagraph"/>
        <w:numPr>
          <w:ilvl w:val="0"/>
          <w:numId w:val="30"/>
        </w:numPr>
        <w:rPr>
          <w:lang w:val="en-GB" w:eastAsia="zh-CN"/>
        </w:rPr>
      </w:pPr>
      <w:r>
        <w:rPr>
          <w:rFonts w:ascii="Times New Roman" w:hAnsi="Times New Roman"/>
          <w:sz w:val="20"/>
          <w:szCs w:val="20"/>
          <w:lang w:val="en-GB" w:eastAsia="zh-CN"/>
        </w:rPr>
        <w:t>Lower uplink interference</w:t>
      </w:r>
    </w:p>
    <w:p w14:paraId="59D21CBD" w14:textId="7F84A49D" w:rsidR="009B642A" w:rsidRPr="00FD1C3F" w:rsidRDefault="00F07E17" w:rsidP="00F65A9C">
      <w:pPr>
        <w:pStyle w:val="ListParagraph"/>
        <w:numPr>
          <w:ilvl w:val="0"/>
          <w:numId w:val="30"/>
        </w:numPr>
        <w:rPr>
          <w:lang w:val="en-GB" w:eastAsia="zh-CN"/>
        </w:rPr>
      </w:pPr>
      <w:r>
        <w:rPr>
          <w:rFonts w:ascii="Times New Roman" w:hAnsi="Times New Roman"/>
          <w:sz w:val="20"/>
          <w:szCs w:val="20"/>
          <w:lang w:val="en-GB" w:eastAsia="zh-CN"/>
        </w:rPr>
        <w:t>Higher UL and DL resources availability</w:t>
      </w:r>
    </w:p>
    <w:p w14:paraId="1EAC29B3" w14:textId="6AB4DF61" w:rsidR="002A617E" w:rsidRPr="00F07E17" w:rsidRDefault="002A617E" w:rsidP="00F65A9C">
      <w:pPr>
        <w:pStyle w:val="ListParagraph"/>
        <w:numPr>
          <w:ilvl w:val="0"/>
          <w:numId w:val="30"/>
        </w:numPr>
        <w:rPr>
          <w:lang w:val="en-GB" w:eastAsia="zh-CN"/>
        </w:rPr>
      </w:pPr>
      <w:r>
        <w:rPr>
          <w:rFonts w:ascii="Times New Roman" w:hAnsi="Times New Roman"/>
          <w:sz w:val="20"/>
          <w:szCs w:val="20"/>
          <w:lang w:val="en-GB" w:eastAsia="zh-CN"/>
        </w:rPr>
        <w:t>Robustness towards beam blocking (if transmitted with beam sweeping)</w:t>
      </w:r>
    </w:p>
    <w:p w14:paraId="78B416FD" w14:textId="7F2DAD18" w:rsidR="005C0D91" w:rsidRDefault="00CB1509" w:rsidP="00F65A9C">
      <w:pPr>
        <w:rPr>
          <w:lang w:val="en-GB" w:eastAsia="zh-CN"/>
        </w:rPr>
      </w:pPr>
      <w:r>
        <w:rPr>
          <w:lang w:val="en-GB" w:eastAsia="zh-CN"/>
        </w:rPr>
        <w:object w:dxaOrig="9561" w:dyaOrig="5393" w14:anchorId="333C9296">
          <v:shape id="_x0000_i1026" type="#_x0000_t75" style="width:478pt;height:269.5pt" o:ole="">
            <v:imagedata r:id="rId14" o:title=""/>
          </v:shape>
          <o:OLEObject Type="Embed" ProgID="PowerPoint.SlideMacroEnabled.12" ShapeID="_x0000_i1026" DrawAspect="Content" ObjectID="_1664986095" r:id="rId15"/>
        </w:object>
      </w:r>
    </w:p>
    <w:p w14:paraId="646A01D1" w14:textId="5DA7BAF4" w:rsidR="005C0D91" w:rsidRDefault="005C0D91" w:rsidP="00F65A9C">
      <w:pPr>
        <w:rPr>
          <w:lang w:val="en-GB" w:eastAsia="zh-CN"/>
        </w:rPr>
      </w:pPr>
      <w:bookmarkStart w:id="22" w:name="_Ref54096716"/>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BD5DCD">
        <w:rPr>
          <w:rFonts w:eastAsia="Malgun Gothic"/>
          <w:b/>
          <w:noProof/>
          <w:lang w:val="en-GB"/>
        </w:rPr>
        <w:t>2</w:t>
      </w:r>
      <w:r w:rsidRPr="001E018D">
        <w:rPr>
          <w:rFonts w:eastAsia="Malgun Gothic"/>
          <w:b/>
          <w:lang w:val="en-GB"/>
        </w:rPr>
        <w:fldChar w:fldCharType="end"/>
      </w:r>
      <w:bookmarkEnd w:id="22"/>
      <w:r w:rsidRPr="001E018D">
        <w:rPr>
          <w:rFonts w:eastAsia="Malgun Gothic"/>
          <w:b/>
          <w:lang w:val="en-GB"/>
        </w:rPr>
        <w:t>:</w:t>
      </w:r>
      <w:r>
        <w:rPr>
          <w:rFonts w:eastAsia="Malgun Gothic"/>
          <w:b/>
          <w:lang w:val="en-GB"/>
        </w:rPr>
        <w:t xml:space="preserve"> Example illustrating </w:t>
      </w:r>
      <w:r w:rsidR="00CB1509">
        <w:rPr>
          <w:rFonts w:eastAsia="Malgun Gothic"/>
          <w:b/>
          <w:lang w:val="en-GB"/>
        </w:rPr>
        <w:t>the use of the special DCI indicating multiple empty (‘skipped’) SPS occurrences.</w:t>
      </w:r>
    </w:p>
    <w:p w14:paraId="55202FF3" w14:textId="6CF1AE01" w:rsidR="00F07E17" w:rsidRDefault="00F07E17" w:rsidP="00F65A9C">
      <w:pPr>
        <w:rPr>
          <w:lang w:val="en-GB" w:eastAsia="zh-CN"/>
        </w:rPr>
      </w:pPr>
      <w:r>
        <w:rPr>
          <w:lang w:val="en-GB" w:eastAsia="zh-CN"/>
        </w:rPr>
        <w:t>Cases in which the transmission of this explicit DCI is deactivated can be considered, e.g. in case of a single SPS configuration for a single URLLC/IIOT traffic, with a regular timing pattern</w:t>
      </w:r>
      <w:r w:rsidRPr="00F07E17">
        <w:rPr>
          <w:lang w:val="en-GB" w:eastAsia="zh-CN"/>
        </w:rPr>
        <w:t>.</w:t>
      </w:r>
      <w:r>
        <w:rPr>
          <w:lang w:val="en-GB" w:eastAsia="zh-CN"/>
        </w:rPr>
        <w:t xml:space="preserve"> Another example </w:t>
      </w:r>
      <w:r w:rsidR="00A84183">
        <w:rPr>
          <w:lang w:val="en-GB" w:eastAsia="zh-CN"/>
        </w:rPr>
        <w:t xml:space="preserve">in which this explicit DCI can be skipped is when 2 SPS configurations serve a single URLLC/IIOT traffic and the </w:t>
      </w:r>
      <w:r w:rsidR="00082B27">
        <w:rPr>
          <w:lang w:val="en-GB" w:eastAsia="zh-CN"/>
        </w:rPr>
        <w:t>network does not transmit a copy of the same SPS PDSCH from the second SPS configuration without having received feedback from the first SPS transmission. In this case, upon transmission of the DL packet via the first SPS PDSCH configuration, implies that the 2</w:t>
      </w:r>
      <w:r w:rsidR="00082B27" w:rsidRPr="00082B27">
        <w:rPr>
          <w:vertAlign w:val="superscript"/>
          <w:lang w:val="en-GB" w:eastAsia="zh-CN"/>
        </w:rPr>
        <w:t>nd</w:t>
      </w:r>
      <w:r w:rsidR="00082B27">
        <w:rPr>
          <w:lang w:val="en-GB" w:eastAsia="zh-CN"/>
        </w:rPr>
        <w:t xml:space="preserve"> SPS configuration (or the subsequent ones) will be empty.</w:t>
      </w:r>
      <w:r>
        <w:rPr>
          <w:lang w:val="en-GB" w:eastAsia="zh-CN"/>
        </w:rPr>
        <w:t xml:space="preserve"> </w:t>
      </w:r>
    </w:p>
    <w:p w14:paraId="604F1FFB" w14:textId="0329D5DE" w:rsidR="0080665C" w:rsidRDefault="0080665C" w:rsidP="00F65A9C">
      <w:pPr>
        <w:rPr>
          <w:lang w:val="en-GB" w:eastAsia="zh-CN"/>
        </w:rPr>
      </w:pPr>
      <w:r>
        <w:rPr>
          <w:lang w:val="en-GB" w:eastAsia="zh-CN"/>
        </w:rPr>
        <w:lastRenderedPageBreak/>
        <w:t>In general, the scheme is beneficial only when there is SPS overprovisioning and only when this DCI is not transmitted at each slot.</w:t>
      </w:r>
    </w:p>
    <w:p w14:paraId="251D4E90" w14:textId="521BC8A3" w:rsidR="005735E4" w:rsidRDefault="00E472A0" w:rsidP="00E472A0">
      <w:pPr>
        <w:rPr>
          <w:lang w:val="en-GB" w:eastAsia="zh-CN"/>
        </w:rPr>
      </w:pPr>
      <w:r>
        <w:rPr>
          <w:lang w:val="en-GB" w:eastAsia="zh-CN"/>
        </w:rPr>
        <w:t>In past RAN1 meetings, there was a concert raised for approach 2, which is the reliability of DMRS detection. With approach 2, UE detect</w:t>
      </w:r>
      <w:r w:rsidR="008F0E8F">
        <w:rPr>
          <w:lang w:val="en-GB" w:eastAsia="zh-CN"/>
        </w:rPr>
        <w:t xml:space="preserve"> 1-bit info which is</w:t>
      </w:r>
      <w:r>
        <w:rPr>
          <w:lang w:val="en-GB" w:eastAsia="zh-CN"/>
        </w:rPr>
        <w:t xml:space="preserve"> DMRS vs DTX based on DMRS symbols.</w:t>
      </w:r>
      <w:r w:rsidR="008F0E8F">
        <w:rPr>
          <w:lang w:val="en-GB" w:eastAsia="zh-CN"/>
        </w:rPr>
        <w:t xml:space="preserve"> One way to improve the detection performance is </w:t>
      </w:r>
      <w:r w:rsidR="0026431A">
        <w:rPr>
          <w:lang w:val="en-GB" w:eastAsia="zh-CN"/>
        </w:rPr>
        <w:t>asking gNB to send a special DMRS in an empty SPS location to indicate the SPS is empty</w:t>
      </w:r>
      <w:r w:rsidR="005735E4">
        <w:rPr>
          <w:lang w:val="en-GB" w:eastAsia="zh-CN"/>
        </w:rPr>
        <w:t xml:space="preserve">, as shown in </w:t>
      </w:r>
      <w:r w:rsidR="005735E4">
        <w:rPr>
          <w:lang w:val="en-GB" w:eastAsia="zh-CN"/>
        </w:rPr>
        <w:fldChar w:fldCharType="begin"/>
      </w:r>
      <w:r w:rsidR="005735E4">
        <w:rPr>
          <w:lang w:val="en-GB" w:eastAsia="zh-CN"/>
        </w:rPr>
        <w:instrText xml:space="preserve"> REF _Ref54002280 \h </w:instrText>
      </w:r>
      <w:r w:rsidR="005735E4">
        <w:rPr>
          <w:lang w:val="en-GB" w:eastAsia="zh-CN"/>
        </w:rPr>
      </w:r>
      <w:r w:rsidR="005735E4">
        <w:rPr>
          <w:lang w:val="en-GB" w:eastAsia="zh-CN"/>
        </w:rPr>
        <w:fldChar w:fldCharType="separate"/>
      </w:r>
      <w:r w:rsidR="00BD5DCD" w:rsidRPr="001E018D">
        <w:rPr>
          <w:rFonts w:eastAsia="Malgun Gothic"/>
          <w:b/>
          <w:lang w:val="en-GB"/>
        </w:rPr>
        <w:t xml:space="preserve">Fig </w:t>
      </w:r>
      <w:r w:rsidR="00BD5DCD">
        <w:rPr>
          <w:rFonts w:eastAsia="Malgun Gothic"/>
          <w:b/>
          <w:noProof/>
          <w:lang w:val="en-GB"/>
        </w:rPr>
        <w:t>3</w:t>
      </w:r>
      <w:r w:rsidR="005735E4">
        <w:rPr>
          <w:lang w:val="en-GB" w:eastAsia="zh-CN"/>
        </w:rPr>
        <w:fldChar w:fldCharType="end"/>
      </w:r>
      <w:r w:rsidR="005735E4">
        <w:rPr>
          <w:lang w:val="en-GB" w:eastAsia="zh-CN"/>
        </w:rPr>
        <w:t xml:space="preserve">. </w:t>
      </w:r>
      <w:r w:rsidR="0026431A">
        <w:rPr>
          <w:lang w:val="en-GB" w:eastAsia="zh-CN"/>
        </w:rPr>
        <w:t xml:space="preserve">The special DMRS can be orthogonal to the nominal DMRS with FD-OCC or TD-CS (time domain cyclic shift). </w:t>
      </w:r>
      <w:r w:rsidR="005735E4">
        <w:rPr>
          <w:lang w:val="en-GB" w:eastAsia="zh-CN"/>
        </w:rPr>
        <w:t>The resource of the empty SPS can be assigned to other UEs for data transmissions. Base station just need</w:t>
      </w:r>
      <w:r w:rsidR="00F53DD5">
        <w:rPr>
          <w:lang w:val="en-GB" w:eastAsia="zh-CN"/>
        </w:rPr>
        <w:t>s</w:t>
      </w:r>
      <w:r w:rsidR="005735E4">
        <w:rPr>
          <w:lang w:val="en-GB" w:eastAsia="zh-CN"/>
        </w:rPr>
        <w:t xml:space="preserve"> to make sure the other UE uses DMRS ports/sequences orthogonal to the special DMRS, which is nothing but legacy DL MU-MIMO technique. </w:t>
      </w:r>
      <w:r w:rsidR="00F53DD5">
        <w:rPr>
          <w:lang w:val="en-GB" w:eastAsia="zh-CN"/>
        </w:rPr>
        <w:t>The power of the special DMRS can be adjusted by gNB, based on the trade-off between detection performance, base station power cost, and energy leakage to the other MU-UEs.</w:t>
      </w:r>
    </w:p>
    <w:p w14:paraId="51927120" w14:textId="77777777" w:rsidR="007C3C3A" w:rsidRDefault="007C3C3A" w:rsidP="007C3C3A">
      <w:pPr>
        <w:jc w:val="center"/>
        <w:rPr>
          <w:rFonts w:eastAsia="Malgun Gothic"/>
          <w:b/>
          <w:lang w:val="en-GB"/>
        </w:rPr>
      </w:pPr>
      <w:r>
        <w:rPr>
          <w:rFonts w:eastAsia="Malgun Gothic"/>
          <w:b/>
          <w:noProof/>
          <w:lang w:val="en-GB"/>
        </w:rPr>
        <w:drawing>
          <wp:inline distT="0" distB="0" distL="0" distR="0" wp14:anchorId="0972B9A1" wp14:editId="1147FBC8">
            <wp:extent cx="6331585" cy="8794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331585" cy="879475"/>
                    </a:xfrm>
                    <a:prstGeom prst="rect">
                      <a:avLst/>
                    </a:prstGeom>
                    <a:noFill/>
                    <a:ln>
                      <a:noFill/>
                    </a:ln>
                  </pic:spPr>
                </pic:pic>
              </a:graphicData>
            </a:graphic>
          </wp:inline>
        </w:drawing>
      </w:r>
    </w:p>
    <w:p w14:paraId="55F5CBA6" w14:textId="5309F80D" w:rsidR="007C3C3A" w:rsidRPr="007C3C3A" w:rsidRDefault="007C3C3A" w:rsidP="007C3C3A">
      <w:pPr>
        <w:jc w:val="center"/>
        <w:rPr>
          <w:rFonts w:eastAsia="Malgun Gothic"/>
          <w:b/>
          <w:lang w:val="en-GB"/>
        </w:rPr>
      </w:pPr>
      <w:bookmarkStart w:id="23" w:name="_Ref54002280"/>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BD5DCD">
        <w:rPr>
          <w:rFonts w:eastAsia="Malgun Gothic"/>
          <w:b/>
          <w:noProof/>
          <w:lang w:val="en-GB"/>
        </w:rPr>
        <w:t>3</w:t>
      </w:r>
      <w:r w:rsidRPr="001E018D">
        <w:rPr>
          <w:rFonts w:eastAsia="Malgun Gothic"/>
          <w:b/>
          <w:lang w:val="en-GB"/>
        </w:rPr>
        <w:fldChar w:fldCharType="end"/>
      </w:r>
      <w:bookmarkEnd w:id="23"/>
      <w:r w:rsidRPr="001E018D">
        <w:rPr>
          <w:rFonts w:eastAsia="Malgun Gothic"/>
          <w:b/>
          <w:lang w:val="en-GB"/>
        </w:rPr>
        <w:t>:</w:t>
      </w:r>
      <w:r>
        <w:t xml:space="preserve"> </w:t>
      </w:r>
      <w:r>
        <w:rPr>
          <w:rFonts w:eastAsia="Malgun Gothic"/>
          <w:b/>
          <w:bCs/>
          <w:lang w:val="en-GB"/>
        </w:rPr>
        <w:t>Empty SPS indication via a special DMRS</w:t>
      </w:r>
      <w:r w:rsidR="0061550C">
        <w:rPr>
          <w:rFonts w:eastAsia="Malgun Gothic"/>
          <w:b/>
          <w:bCs/>
          <w:lang w:val="en-GB"/>
        </w:rPr>
        <w:t xml:space="preserve"> sequence</w:t>
      </w:r>
    </w:p>
    <w:p w14:paraId="2D92045F" w14:textId="7885AE90" w:rsidR="00E472A0" w:rsidRDefault="0026431A" w:rsidP="00E472A0">
      <w:pPr>
        <w:rPr>
          <w:lang w:val="en-GB" w:eastAsia="zh-CN"/>
        </w:rPr>
      </w:pPr>
      <w:r>
        <w:rPr>
          <w:lang w:val="en-GB" w:eastAsia="zh-CN"/>
        </w:rPr>
        <w:t xml:space="preserve">The enhancement of introducing special DMRS on empty SPS </w:t>
      </w:r>
      <w:r w:rsidR="008F0E8F">
        <w:rPr>
          <w:lang w:val="en-GB" w:eastAsia="zh-CN"/>
        </w:rPr>
        <w:t>allow</w:t>
      </w:r>
      <w:r>
        <w:rPr>
          <w:lang w:val="en-GB" w:eastAsia="zh-CN"/>
        </w:rPr>
        <w:t>s</w:t>
      </w:r>
      <w:r w:rsidR="008F0E8F">
        <w:rPr>
          <w:lang w:val="en-GB" w:eastAsia="zh-CN"/>
        </w:rPr>
        <w:t xml:space="preserve"> UE to detect 1-bit info via nominal DMRS vs a special DMRS</w:t>
      </w:r>
      <w:r w:rsidR="00F53DD5">
        <w:rPr>
          <w:lang w:val="en-GB" w:eastAsia="zh-CN"/>
        </w:rPr>
        <w:t>,</w:t>
      </w:r>
      <w:r w:rsidR="005735E4">
        <w:rPr>
          <w:lang w:val="en-GB" w:eastAsia="zh-CN"/>
        </w:rPr>
        <w:t xml:space="preserve"> </w:t>
      </w:r>
      <w:r w:rsidR="00F53DD5">
        <w:rPr>
          <w:lang w:val="en-GB" w:eastAsia="zh-CN"/>
        </w:rPr>
        <w:t>w</w:t>
      </w:r>
      <w:r w:rsidR="005735E4">
        <w:rPr>
          <w:lang w:val="en-GB" w:eastAsia="zh-CN"/>
        </w:rPr>
        <w:t xml:space="preserve">hich could </w:t>
      </w:r>
      <w:r w:rsidR="008F0E8F">
        <w:rPr>
          <w:lang w:val="en-GB" w:eastAsia="zh-CN"/>
        </w:rPr>
        <w:t>greatly improv</w:t>
      </w:r>
      <w:r w:rsidR="005735E4">
        <w:rPr>
          <w:lang w:val="en-GB" w:eastAsia="zh-CN"/>
        </w:rPr>
        <w:t>s the detection performance. In other words, the</w:t>
      </w:r>
      <w:r w:rsidR="008F0E8F">
        <w:rPr>
          <w:lang w:val="en-GB" w:eastAsia="zh-CN"/>
        </w:rPr>
        <w:t xml:space="preserve"> error rate of detecting nominal DMRS as special DMRS (or vice versa) should be much smaller than detection nominal DMRS as DTX (or vice versa). </w:t>
      </w:r>
      <w:r w:rsidR="005A0B37">
        <w:rPr>
          <w:lang w:val="en-GB" w:eastAsia="zh-CN"/>
        </w:rPr>
        <w:t>T</w:t>
      </w:r>
      <w:r w:rsidR="008F0E8F">
        <w:rPr>
          <w:lang w:val="en-GB" w:eastAsia="zh-CN"/>
        </w:rPr>
        <w:t xml:space="preserve">he performance of </w:t>
      </w:r>
      <w:r w:rsidR="005A0B37">
        <w:rPr>
          <w:lang w:val="en-GB" w:eastAsia="zh-CN"/>
        </w:rPr>
        <w:t xml:space="preserve">1-bit sequence </w:t>
      </w:r>
      <w:r w:rsidR="008F0E8F">
        <w:rPr>
          <w:lang w:val="en-GB" w:eastAsia="zh-CN"/>
        </w:rPr>
        <w:t>detection</w:t>
      </w:r>
      <w:r w:rsidR="005735E4">
        <w:rPr>
          <w:lang w:val="en-GB" w:eastAsia="zh-CN"/>
        </w:rPr>
        <w:t>s</w:t>
      </w:r>
      <w:r w:rsidR="008F0E8F">
        <w:rPr>
          <w:lang w:val="en-GB" w:eastAsia="zh-CN"/>
        </w:rPr>
        <w:t xml:space="preserve"> has been studied extensive in Rel-15 PUCCH format 0</w:t>
      </w:r>
      <w:r w:rsidR="007C3C3A">
        <w:rPr>
          <w:lang w:val="en-GB" w:eastAsia="zh-CN"/>
        </w:rPr>
        <w:t xml:space="preserve"> study </w:t>
      </w:r>
      <w:r w:rsidR="007C3C3A">
        <w:rPr>
          <w:lang w:val="en-GB" w:eastAsia="zh-CN"/>
        </w:rPr>
        <w:fldChar w:fldCharType="begin"/>
      </w:r>
      <w:r w:rsidR="007C3C3A">
        <w:rPr>
          <w:lang w:val="en-GB" w:eastAsia="zh-CN"/>
        </w:rPr>
        <w:instrText xml:space="preserve"> REF _Ref40434219 \r \h </w:instrText>
      </w:r>
      <w:r w:rsidR="007C3C3A">
        <w:rPr>
          <w:lang w:val="en-GB" w:eastAsia="zh-CN"/>
        </w:rPr>
      </w:r>
      <w:r w:rsidR="007C3C3A">
        <w:rPr>
          <w:lang w:val="en-GB" w:eastAsia="zh-CN"/>
        </w:rPr>
        <w:fldChar w:fldCharType="separate"/>
      </w:r>
      <w:r w:rsidR="00BD5DCD">
        <w:rPr>
          <w:lang w:val="en-GB" w:eastAsia="zh-CN"/>
        </w:rPr>
        <w:t>[5]</w:t>
      </w:r>
      <w:r w:rsidR="007C3C3A">
        <w:rPr>
          <w:lang w:val="en-GB" w:eastAsia="zh-CN"/>
        </w:rPr>
        <w:fldChar w:fldCharType="end"/>
      </w:r>
      <w:r w:rsidR="007C3C3A">
        <w:rPr>
          <w:lang w:val="en-GB" w:eastAsia="zh-CN"/>
        </w:rPr>
        <w:t>-</w:t>
      </w:r>
      <w:r w:rsidR="007C3C3A">
        <w:rPr>
          <w:lang w:val="en-GB" w:eastAsia="zh-CN"/>
        </w:rPr>
        <w:fldChar w:fldCharType="begin"/>
      </w:r>
      <w:r w:rsidR="007C3C3A">
        <w:rPr>
          <w:lang w:val="en-GB" w:eastAsia="zh-CN"/>
        </w:rPr>
        <w:instrText xml:space="preserve"> REF _Ref40108240 \r \h </w:instrText>
      </w:r>
      <w:r w:rsidR="007C3C3A">
        <w:rPr>
          <w:lang w:val="en-GB" w:eastAsia="zh-CN"/>
        </w:rPr>
      </w:r>
      <w:r w:rsidR="007C3C3A">
        <w:rPr>
          <w:lang w:val="en-GB" w:eastAsia="zh-CN"/>
        </w:rPr>
        <w:fldChar w:fldCharType="separate"/>
      </w:r>
      <w:r w:rsidR="00BD5DCD">
        <w:rPr>
          <w:lang w:val="en-GB" w:eastAsia="zh-CN"/>
        </w:rPr>
        <w:t>[8]</w:t>
      </w:r>
      <w:r w:rsidR="007C3C3A">
        <w:rPr>
          <w:lang w:val="en-GB" w:eastAsia="zh-CN"/>
        </w:rPr>
        <w:fldChar w:fldCharType="end"/>
      </w:r>
      <w:r>
        <w:rPr>
          <w:lang w:val="en-GB" w:eastAsia="zh-CN"/>
        </w:rPr>
        <w:t xml:space="preserve">. </w:t>
      </w:r>
      <w:r w:rsidR="008F0E8F">
        <w:rPr>
          <w:lang w:val="en-GB" w:eastAsia="zh-CN"/>
        </w:rPr>
        <w:t xml:space="preserve"> </w:t>
      </w:r>
      <w:r w:rsidR="00D83CA0">
        <w:rPr>
          <w:lang w:val="en-GB" w:eastAsia="zh-CN"/>
        </w:rPr>
        <w:fldChar w:fldCharType="begin"/>
      </w:r>
      <w:r w:rsidR="00D83CA0">
        <w:rPr>
          <w:lang w:val="en-GB" w:eastAsia="zh-CN"/>
        </w:rPr>
        <w:instrText xml:space="preserve"> REF _Ref54014523 \h </w:instrText>
      </w:r>
      <w:r w:rsidR="00D83CA0">
        <w:rPr>
          <w:lang w:val="en-GB" w:eastAsia="zh-CN"/>
        </w:rPr>
      </w:r>
      <w:r w:rsidR="00D83CA0">
        <w:rPr>
          <w:lang w:val="en-GB" w:eastAsia="zh-CN"/>
        </w:rPr>
        <w:fldChar w:fldCharType="separate"/>
      </w:r>
      <w:r w:rsidR="00BD5DCD" w:rsidRPr="001E018D">
        <w:rPr>
          <w:rFonts w:eastAsia="Malgun Gothic"/>
          <w:b/>
          <w:lang w:val="en-GB"/>
        </w:rPr>
        <w:t xml:space="preserve">Fig </w:t>
      </w:r>
      <w:r w:rsidR="00BD5DCD">
        <w:rPr>
          <w:rFonts w:eastAsia="Malgun Gothic"/>
          <w:b/>
          <w:noProof/>
          <w:lang w:val="en-GB"/>
        </w:rPr>
        <w:t>4</w:t>
      </w:r>
      <w:r w:rsidR="00D83CA0">
        <w:rPr>
          <w:lang w:val="en-GB" w:eastAsia="zh-CN"/>
        </w:rPr>
        <w:fldChar w:fldCharType="end"/>
      </w:r>
      <w:r w:rsidR="00D83CA0">
        <w:rPr>
          <w:lang w:val="en-GB" w:eastAsia="zh-CN"/>
        </w:rPr>
        <w:t xml:space="preserve"> is copied from </w:t>
      </w:r>
      <w:r w:rsidR="00D83CA0">
        <w:rPr>
          <w:lang w:val="en-GB" w:eastAsia="zh-CN"/>
        </w:rPr>
        <w:fldChar w:fldCharType="begin"/>
      </w:r>
      <w:r w:rsidR="00D83CA0">
        <w:rPr>
          <w:lang w:val="en-GB" w:eastAsia="zh-CN"/>
        </w:rPr>
        <w:instrText xml:space="preserve"> REF _Ref40108240 \r \h </w:instrText>
      </w:r>
      <w:r w:rsidR="00D83CA0">
        <w:rPr>
          <w:lang w:val="en-GB" w:eastAsia="zh-CN"/>
        </w:rPr>
      </w:r>
      <w:r w:rsidR="00D83CA0">
        <w:rPr>
          <w:lang w:val="en-GB" w:eastAsia="zh-CN"/>
        </w:rPr>
        <w:fldChar w:fldCharType="separate"/>
      </w:r>
      <w:r w:rsidR="00BD5DCD">
        <w:rPr>
          <w:lang w:val="en-GB" w:eastAsia="zh-CN"/>
        </w:rPr>
        <w:t>[8]</w:t>
      </w:r>
      <w:r w:rsidR="00D83CA0">
        <w:rPr>
          <w:lang w:val="en-GB" w:eastAsia="zh-CN"/>
        </w:rPr>
        <w:fldChar w:fldCharType="end"/>
      </w:r>
      <w:r w:rsidR="00D83CA0">
        <w:rPr>
          <w:lang w:val="en-GB" w:eastAsia="zh-CN"/>
        </w:rPr>
        <w:t xml:space="preserve"> and listed below. </w:t>
      </w:r>
      <w:r w:rsidR="00976E91">
        <w:rPr>
          <w:lang w:val="en-GB" w:eastAsia="zh-CN"/>
        </w:rPr>
        <w:t>The “</w:t>
      </w:r>
      <w:proofErr w:type="spellStart"/>
      <w:r w:rsidR="00976E91">
        <w:rPr>
          <w:lang w:val="en-GB" w:eastAsia="zh-CN"/>
        </w:rPr>
        <w:t>seq</w:t>
      </w:r>
      <w:proofErr w:type="spellEnd"/>
      <w:r w:rsidR="00976E91">
        <w:rPr>
          <w:lang w:val="en-GB" w:eastAsia="zh-CN"/>
        </w:rPr>
        <w:t xml:space="preserve">” scheme use a sequence to deliver 1-bit info. </w:t>
      </w:r>
      <w:r w:rsidR="00D83CA0">
        <w:rPr>
          <w:lang w:val="en-GB" w:eastAsia="zh-CN"/>
        </w:rPr>
        <w:t xml:space="preserve">The “FDM” scheme </w:t>
      </w:r>
      <w:r w:rsidR="00976E91">
        <w:rPr>
          <w:lang w:val="en-GB" w:eastAsia="zh-CN"/>
        </w:rPr>
        <w:t>is</w:t>
      </w:r>
      <w:r w:rsidR="00D83CA0">
        <w:rPr>
          <w:lang w:val="en-GB" w:eastAsia="zh-CN"/>
        </w:rPr>
        <w:t xml:space="preserve"> another scheme other than </w:t>
      </w:r>
      <w:proofErr w:type="gramStart"/>
      <w:r w:rsidR="00D83CA0">
        <w:rPr>
          <w:lang w:val="en-GB" w:eastAsia="zh-CN"/>
        </w:rPr>
        <w:t>sequence based</w:t>
      </w:r>
      <w:proofErr w:type="gramEnd"/>
      <w:r w:rsidR="00D83CA0">
        <w:rPr>
          <w:lang w:val="en-GB" w:eastAsia="zh-CN"/>
        </w:rPr>
        <w:t xml:space="preserve"> transmission and it can be ignored as it is not related to this topic</w:t>
      </w:r>
      <w:r w:rsidR="00976E91">
        <w:rPr>
          <w:lang w:val="en-GB" w:eastAsia="zh-CN"/>
        </w:rPr>
        <w:t>.</w:t>
      </w:r>
      <w:r w:rsidR="00D83CA0">
        <w:rPr>
          <w:lang w:val="en-GB" w:eastAsia="zh-CN"/>
        </w:rPr>
        <w:t xml:space="preserve"> </w:t>
      </w:r>
      <w:r w:rsidR="00976E91">
        <w:rPr>
          <w:lang w:val="en-GB" w:eastAsia="zh-CN"/>
        </w:rPr>
        <w:t xml:space="preserve">With the </w:t>
      </w:r>
      <w:proofErr w:type="gramStart"/>
      <w:r w:rsidR="00976E91">
        <w:rPr>
          <w:lang w:val="en-GB" w:eastAsia="zh-CN"/>
        </w:rPr>
        <w:t>sequence based</w:t>
      </w:r>
      <w:proofErr w:type="gramEnd"/>
      <w:r w:rsidR="00976E91">
        <w:rPr>
          <w:lang w:val="en-GB" w:eastAsia="zh-CN"/>
        </w:rPr>
        <w:t xml:space="preserve"> scheme, t</w:t>
      </w:r>
      <w:r w:rsidR="00D83CA0">
        <w:rPr>
          <w:lang w:val="en-GB" w:eastAsia="zh-CN"/>
        </w:rPr>
        <w:t xml:space="preserve">he cyan curve is the ACK to DTX error, meaning gNB transmits nominal DMRS while UE misses it in detection. Therefore, </w:t>
      </w:r>
      <w:r w:rsidR="00976E91">
        <w:rPr>
          <w:lang w:val="en-GB" w:eastAsia="zh-CN"/>
        </w:rPr>
        <w:t>the cyan curve represents the detection performance for {nominal DMRS, DTX} detection. The green curve is the NACK to ACK error (or ACK to NACK error), meaning gNB sends a nominal DMRS but UE mis-detects it as special DMRS. Therefore, the green curve represents the detection performance for {nominal DRMS, special DMRS detection}. It is observed that the performance of {nominal DRMS, special DMRS detection} detection is much better than {nominal DMRS, DTX}, which justify the motivation to introduce the special DMRS to improve the empty SPS detection reliability. As a matter of fact, in terms of performance to deliver 1-bit information, using two orthogonal sequence should be the optimal way. Therefore, it is expected this scheme achieve the best performance for empty SPS detection.</w:t>
      </w:r>
    </w:p>
    <w:p w14:paraId="2E5D3BFA" w14:textId="77777777" w:rsidR="007C3C3A" w:rsidRDefault="007C3C3A" w:rsidP="007C3C3A">
      <w:pPr>
        <w:jc w:val="center"/>
        <w:rPr>
          <w:rFonts w:eastAsia="MS Mincho"/>
          <w:highlight w:val="yellow"/>
          <w:lang w:eastAsia="ja-JP"/>
        </w:rPr>
      </w:pPr>
      <w:r w:rsidRPr="00162633">
        <w:rPr>
          <w:rFonts w:eastAsia="MS Mincho"/>
          <w:noProof/>
          <w:lang w:eastAsia="zh-CN"/>
        </w:rPr>
        <w:drawing>
          <wp:inline distT="0" distB="0" distL="0" distR="0" wp14:anchorId="31ED8C26" wp14:editId="70B5BEDA">
            <wp:extent cx="3961765" cy="297132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972994" cy="2979745"/>
                    </a:xfrm>
                    <a:prstGeom prst="rect">
                      <a:avLst/>
                    </a:prstGeom>
                    <a:noFill/>
                    <a:ln>
                      <a:noFill/>
                    </a:ln>
                  </pic:spPr>
                </pic:pic>
              </a:graphicData>
            </a:graphic>
          </wp:inline>
        </w:drawing>
      </w:r>
    </w:p>
    <w:p w14:paraId="208F23CD" w14:textId="26069A22" w:rsidR="007C3C3A" w:rsidRPr="00D83CA0" w:rsidRDefault="007C3C3A" w:rsidP="00D83CA0">
      <w:pPr>
        <w:jc w:val="center"/>
        <w:rPr>
          <w:rFonts w:eastAsia="Malgun Gothic"/>
          <w:b/>
          <w:lang w:val="en-GB"/>
        </w:rPr>
      </w:pPr>
      <w:bookmarkStart w:id="24" w:name="_Ref54014523"/>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BD5DCD">
        <w:rPr>
          <w:rFonts w:eastAsia="Malgun Gothic"/>
          <w:b/>
          <w:noProof/>
          <w:lang w:val="en-GB"/>
        </w:rPr>
        <w:t>4</w:t>
      </w:r>
      <w:r w:rsidRPr="001E018D">
        <w:rPr>
          <w:rFonts w:eastAsia="Malgun Gothic"/>
          <w:b/>
          <w:lang w:val="en-GB"/>
        </w:rPr>
        <w:fldChar w:fldCharType="end"/>
      </w:r>
      <w:bookmarkEnd w:id="24"/>
      <w:r w:rsidRPr="001E018D">
        <w:rPr>
          <w:rFonts w:eastAsia="Malgun Gothic"/>
          <w:b/>
          <w:lang w:val="en-GB"/>
        </w:rPr>
        <w:t>:</w:t>
      </w:r>
      <w:r>
        <w:t xml:space="preserve"> </w:t>
      </w:r>
      <w:r w:rsidR="00D83CA0">
        <w:rPr>
          <w:rFonts w:eastAsia="Malgun Gothic"/>
          <w:b/>
          <w:bCs/>
          <w:lang w:val="en-GB"/>
        </w:rPr>
        <w:t>D</w:t>
      </w:r>
      <w:r w:rsidR="00D83CA0" w:rsidRPr="00D83CA0">
        <w:rPr>
          <w:rFonts w:eastAsia="Malgun Gothic"/>
          <w:b/>
          <w:bCs/>
          <w:lang w:val="en-GB"/>
        </w:rPr>
        <w:t xml:space="preserve">etection performance </w:t>
      </w:r>
      <w:r w:rsidR="00D83CA0">
        <w:rPr>
          <w:rFonts w:eastAsia="Malgun Gothic"/>
          <w:b/>
          <w:bCs/>
          <w:lang w:val="en-GB"/>
        </w:rPr>
        <w:t>for sequence based 1-bit transmission</w:t>
      </w:r>
    </w:p>
    <w:p w14:paraId="3BE62BE6" w14:textId="0767B72C" w:rsidR="005735E4" w:rsidRDefault="00B91B22" w:rsidP="00E472A0">
      <w:pPr>
        <w:rPr>
          <w:lang w:val="en-GB" w:eastAsia="zh-CN"/>
        </w:rPr>
      </w:pPr>
      <w:r>
        <w:rPr>
          <w:lang w:val="en-GB" w:eastAsia="zh-CN"/>
        </w:rPr>
        <w:lastRenderedPageBreak/>
        <w:t>With the enhanced option 2</w:t>
      </w:r>
      <w:r w:rsidR="00F53DD5">
        <w:rPr>
          <w:lang w:val="en-GB" w:eastAsia="zh-CN"/>
        </w:rPr>
        <w:t>, from base station point of view, base station indicates whether a SPS location is skipped or not, which is 1-bit information, via transmitting a nominal DMRS or special DMRS on SPS DMRS OFDM symbols. On UE side, UE detect nominal DMRS vs special DMRS, which is a two hypotheses detection via sequence correlation, to obtain the 1-bit information</w:t>
      </w:r>
      <w:r w:rsidR="00AE49F1">
        <w:rPr>
          <w:lang w:val="en-GB" w:eastAsia="zh-CN"/>
        </w:rPr>
        <w:t xml:space="preserve">. </w:t>
      </w:r>
      <w:r w:rsidR="00976E91">
        <w:rPr>
          <w:lang w:val="en-GB" w:eastAsia="zh-CN"/>
        </w:rPr>
        <w:t xml:space="preserve">Performance-wise, this scheme is the best scheme to deliver 1-bit info with a given power. </w:t>
      </w:r>
      <w:r w:rsidR="00F53DD5">
        <w:rPr>
          <w:lang w:val="en-GB" w:eastAsia="zh-CN"/>
        </w:rPr>
        <w:t xml:space="preserve"> </w:t>
      </w:r>
    </w:p>
    <w:p w14:paraId="5D3565E5" w14:textId="1E9E9CAD" w:rsidR="00B91B22" w:rsidRDefault="00B91B22" w:rsidP="00E472A0">
      <w:pPr>
        <w:rPr>
          <w:lang w:val="en-GB" w:eastAsia="zh-CN"/>
        </w:rPr>
      </w:pPr>
      <w:r>
        <w:rPr>
          <w:lang w:val="en-GB" w:eastAsia="zh-CN"/>
        </w:rPr>
        <w:t xml:space="preserve">In summary, there are two options for empty SPS indication. </w:t>
      </w:r>
    </w:p>
    <w:p w14:paraId="3B5C6069" w14:textId="77777777" w:rsidR="00B91B22" w:rsidRPr="00082B27" w:rsidRDefault="00B91B22" w:rsidP="00B91B22">
      <w:pPr>
        <w:pStyle w:val="ListParagraph"/>
        <w:numPr>
          <w:ilvl w:val="0"/>
          <w:numId w:val="26"/>
        </w:numPr>
        <w:rPr>
          <w:rFonts w:ascii="Times New Roman" w:hAnsi="Times New Roman"/>
          <w:sz w:val="20"/>
          <w:szCs w:val="20"/>
          <w:lang w:eastAsia="zh-CN"/>
        </w:rPr>
      </w:pPr>
      <w:r w:rsidRPr="00082B27">
        <w:rPr>
          <w:rFonts w:ascii="Times New Roman" w:hAnsi="Times New Roman"/>
          <w:sz w:val="20"/>
          <w:szCs w:val="20"/>
          <w:lang w:eastAsia="zh-CN"/>
        </w:rPr>
        <w:t>Option 1: Explicit DCI indicating a single</w:t>
      </w:r>
      <w:r>
        <w:rPr>
          <w:rFonts w:ascii="Times New Roman" w:hAnsi="Times New Roman"/>
          <w:sz w:val="20"/>
          <w:szCs w:val="20"/>
          <w:lang w:eastAsia="zh-CN"/>
        </w:rPr>
        <w:t xml:space="preserve"> or multiple empty (‘skipped’) SPS PDSCH occasion.</w:t>
      </w:r>
    </w:p>
    <w:p w14:paraId="61EB7B3A" w14:textId="77777777" w:rsidR="00B91B22" w:rsidRPr="00673886" w:rsidRDefault="00B91B22" w:rsidP="00B91B22">
      <w:pPr>
        <w:pStyle w:val="ListParagraph"/>
        <w:numPr>
          <w:ilvl w:val="0"/>
          <w:numId w:val="26"/>
        </w:numPr>
        <w:rPr>
          <w:rFonts w:ascii="Times New Roman" w:hAnsi="Times New Roman"/>
          <w:sz w:val="20"/>
          <w:szCs w:val="20"/>
          <w:lang w:val="en-GB" w:eastAsia="zh-CN"/>
        </w:rPr>
      </w:pPr>
      <w:r w:rsidRPr="00673886">
        <w:rPr>
          <w:rFonts w:ascii="Times New Roman" w:hAnsi="Times New Roman"/>
          <w:sz w:val="20"/>
          <w:szCs w:val="20"/>
          <w:lang w:val="en-GB" w:eastAsia="zh-CN"/>
        </w:rPr>
        <w:t xml:space="preserve">Option 2: send a special DMRS sequence on nominal DMRS OFDM symbols </w:t>
      </w:r>
      <w:r>
        <w:rPr>
          <w:rFonts w:ascii="Times New Roman" w:hAnsi="Times New Roman"/>
          <w:sz w:val="20"/>
          <w:szCs w:val="20"/>
          <w:lang w:val="en-GB" w:eastAsia="zh-CN"/>
        </w:rPr>
        <w:t xml:space="preserve">in a SPS occasion </w:t>
      </w:r>
      <w:r w:rsidRPr="00673886">
        <w:rPr>
          <w:rFonts w:ascii="Times New Roman" w:hAnsi="Times New Roman"/>
          <w:sz w:val="20"/>
          <w:szCs w:val="20"/>
          <w:lang w:val="en-GB" w:eastAsia="zh-CN"/>
        </w:rPr>
        <w:t xml:space="preserve">to indicate </w:t>
      </w:r>
      <w:r>
        <w:rPr>
          <w:rFonts w:ascii="Times New Roman" w:hAnsi="Times New Roman"/>
          <w:sz w:val="20"/>
          <w:szCs w:val="20"/>
          <w:lang w:val="en-GB" w:eastAsia="zh-CN"/>
        </w:rPr>
        <w:t>the</w:t>
      </w:r>
      <w:r w:rsidRPr="00673886">
        <w:rPr>
          <w:rFonts w:ascii="Times New Roman" w:hAnsi="Times New Roman"/>
          <w:sz w:val="20"/>
          <w:szCs w:val="20"/>
          <w:lang w:val="en-GB" w:eastAsia="zh-CN"/>
        </w:rPr>
        <w:t xml:space="preserve"> SPS</w:t>
      </w:r>
      <w:r>
        <w:rPr>
          <w:rFonts w:ascii="Times New Roman" w:hAnsi="Times New Roman"/>
          <w:sz w:val="20"/>
          <w:szCs w:val="20"/>
          <w:lang w:val="en-GB" w:eastAsia="zh-CN"/>
        </w:rPr>
        <w:t xml:space="preserve"> occasion is empty</w:t>
      </w:r>
      <w:r w:rsidRPr="00673886">
        <w:rPr>
          <w:rFonts w:ascii="Times New Roman" w:hAnsi="Times New Roman"/>
          <w:sz w:val="20"/>
          <w:szCs w:val="20"/>
          <w:lang w:val="en-GB" w:eastAsia="zh-CN"/>
        </w:rPr>
        <w:t xml:space="preserve">. </w:t>
      </w:r>
    </w:p>
    <w:p w14:paraId="3D94BC35" w14:textId="77777777" w:rsidR="00B91B22" w:rsidRDefault="00B91B22" w:rsidP="00E472A0">
      <w:pPr>
        <w:rPr>
          <w:lang w:val="en-GB" w:eastAsia="zh-CN"/>
        </w:rPr>
      </w:pPr>
    </w:p>
    <w:p w14:paraId="7B82E942" w14:textId="7EEC7E4A" w:rsidR="00B91B22" w:rsidRDefault="00B91B22" w:rsidP="00E472A0">
      <w:pPr>
        <w:rPr>
          <w:lang w:val="en-GB" w:eastAsia="zh-CN"/>
        </w:rPr>
      </w:pPr>
      <w:r>
        <w:rPr>
          <w:lang w:val="en-GB" w:eastAsia="zh-CN"/>
        </w:rPr>
        <w:t>In our view, both options can be supported for SPS enhancement for URLLC</w:t>
      </w:r>
      <w:r w:rsidR="007C5041">
        <w:rPr>
          <w:lang w:val="en-GB" w:eastAsia="zh-CN"/>
        </w:rPr>
        <w:t xml:space="preserve">, in different use cases depends on base station’s scheduler capability. For a use case </w:t>
      </w:r>
      <w:proofErr w:type="gramStart"/>
      <w:r w:rsidR="007C5041">
        <w:rPr>
          <w:lang w:val="en-GB" w:eastAsia="zh-CN"/>
        </w:rPr>
        <w:t>where</w:t>
      </w:r>
      <w:proofErr w:type="gramEnd"/>
      <w:r w:rsidR="007C5041">
        <w:rPr>
          <w:lang w:val="en-GB" w:eastAsia="zh-CN"/>
        </w:rPr>
        <w:t xml:space="preserve"> base station knows the DL SPS traffic in future occasions, base station can apply option 1 to cancel multiple future SPS occasions in advance. For a use case </w:t>
      </w:r>
      <w:proofErr w:type="gramStart"/>
      <w:r w:rsidR="007C5041">
        <w:rPr>
          <w:lang w:val="en-GB" w:eastAsia="zh-CN"/>
        </w:rPr>
        <w:t>where</w:t>
      </w:r>
      <w:proofErr w:type="gramEnd"/>
      <w:r w:rsidR="007C5041">
        <w:rPr>
          <w:lang w:val="en-GB" w:eastAsia="zh-CN"/>
        </w:rPr>
        <w:t xml:space="preserve"> base station does </w:t>
      </w:r>
      <w:r w:rsidR="00824B93">
        <w:rPr>
          <w:lang w:val="en-GB" w:eastAsia="zh-CN"/>
        </w:rPr>
        <w:t xml:space="preserve">not </w:t>
      </w:r>
      <w:r w:rsidR="007C5041">
        <w:rPr>
          <w:lang w:val="en-GB" w:eastAsia="zh-CN"/>
        </w:rPr>
        <w:t xml:space="preserve">know future DL SPS traffic and has to make cancellation decision on the fly, option 2 can be applied to indicate skip current SPS occasion. </w:t>
      </w:r>
    </w:p>
    <w:p w14:paraId="28143015" w14:textId="7F86B240" w:rsidR="00B91B22" w:rsidRDefault="007C5041" w:rsidP="00E472A0">
      <w:pPr>
        <w:rPr>
          <w:lang w:val="en-GB" w:eastAsia="zh-CN"/>
        </w:rPr>
      </w:pPr>
      <w:r>
        <w:rPr>
          <w:lang w:val="en-GB" w:eastAsia="zh-CN"/>
        </w:rPr>
        <w:t xml:space="preserve">Based on the above analysis, we make the following proposal. </w:t>
      </w:r>
    </w:p>
    <w:p w14:paraId="6F68E080" w14:textId="3ACAA25B" w:rsidR="005A0B37" w:rsidRDefault="005A0B37" w:rsidP="00E472A0">
      <w:pPr>
        <w:rPr>
          <w:b/>
          <w:i/>
        </w:rPr>
      </w:pPr>
      <w:r w:rsidRPr="00082B27">
        <w:rPr>
          <w:b/>
          <w:i/>
          <w:u w:val="single"/>
        </w:rPr>
        <w:t xml:space="preserve">Proposal </w:t>
      </w:r>
      <w:r w:rsidR="00082B27" w:rsidRPr="00082B27">
        <w:rPr>
          <w:b/>
          <w:i/>
          <w:u w:val="single"/>
        </w:rPr>
        <w:t>2</w:t>
      </w:r>
      <w:r w:rsidRPr="00082B27">
        <w:rPr>
          <w:b/>
          <w:i/>
          <w:u w:val="single"/>
        </w:rPr>
        <w:t>:</w:t>
      </w:r>
      <w:r w:rsidRPr="00CD196B">
        <w:rPr>
          <w:b/>
          <w:lang w:val="en-GB" w:eastAsia="zh-CN"/>
        </w:rPr>
        <w:t xml:space="preserve"> </w:t>
      </w:r>
      <w:r>
        <w:rPr>
          <w:b/>
          <w:i/>
          <w:iCs/>
          <w:lang w:val="en-GB" w:eastAsia="zh-CN"/>
        </w:rPr>
        <w:t>Study the following two options for empty SPS indication</w:t>
      </w:r>
      <w:r w:rsidRPr="00B1484E">
        <w:rPr>
          <w:b/>
          <w:i/>
        </w:rPr>
        <w:t>.</w:t>
      </w:r>
    </w:p>
    <w:p w14:paraId="16CE72FB" w14:textId="2B7518D2" w:rsidR="005A0B37" w:rsidRPr="00FD1C3F" w:rsidRDefault="005A0B37" w:rsidP="005A0B37">
      <w:pPr>
        <w:pStyle w:val="ListParagraph"/>
        <w:numPr>
          <w:ilvl w:val="0"/>
          <w:numId w:val="26"/>
        </w:numPr>
        <w:rPr>
          <w:rFonts w:ascii="Times New Roman" w:hAnsi="Times New Roman"/>
          <w:b/>
          <w:i/>
          <w:sz w:val="20"/>
          <w:szCs w:val="20"/>
          <w:lang w:eastAsia="zh-CN"/>
        </w:rPr>
      </w:pPr>
      <w:r w:rsidRPr="00FD1C3F">
        <w:rPr>
          <w:rFonts w:ascii="Times New Roman" w:hAnsi="Times New Roman"/>
          <w:b/>
          <w:i/>
          <w:sz w:val="20"/>
          <w:szCs w:val="20"/>
          <w:lang w:eastAsia="zh-CN"/>
        </w:rPr>
        <w:t xml:space="preserve">Option 1: </w:t>
      </w:r>
      <w:r w:rsidR="00082B27" w:rsidRPr="00FD1C3F">
        <w:rPr>
          <w:rFonts w:ascii="Times New Roman" w:hAnsi="Times New Roman"/>
          <w:b/>
          <w:i/>
          <w:sz w:val="20"/>
          <w:szCs w:val="20"/>
          <w:lang w:eastAsia="zh-CN"/>
        </w:rPr>
        <w:t>Explicit DCI indicating a single or multiple empty (‘skipped’) SPS PDSCH occ</w:t>
      </w:r>
      <w:r w:rsidR="00D72A6E" w:rsidRPr="00FD1C3F">
        <w:rPr>
          <w:rFonts w:ascii="Times New Roman" w:hAnsi="Times New Roman"/>
          <w:b/>
          <w:i/>
          <w:sz w:val="20"/>
          <w:szCs w:val="20"/>
          <w:lang w:eastAsia="zh-CN"/>
        </w:rPr>
        <w:t>asion</w:t>
      </w:r>
      <w:r w:rsidR="00082B27" w:rsidRPr="00FD1C3F">
        <w:rPr>
          <w:rFonts w:ascii="Times New Roman" w:hAnsi="Times New Roman"/>
          <w:b/>
          <w:i/>
          <w:sz w:val="20"/>
          <w:szCs w:val="20"/>
          <w:lang w:eastAsia="zh-CN"/>
        </w:rPr>
        <w:t>.</w:t>
      </w:r>
    </w:p>
    <w:p w14:paraId="47CF1411" w14:textId="0163879A" w:rsidR="005A0B37" w:rsidRPr="00673886" w:rsidRDefault="005A0B37" w:rsidP="005A0B37">
      <w:pPr>
        <w:pStyle w:val="ListParagraph"/>
        <w:numPr>
          <w:ilvl w:val="0"/>
          <w:numId w:val="26"/>
        </w:numPr>
        <w:rPr>
          <w:rFonts w:ascii="Times New Roman" w:hAnsi="Times New Roman"/>
          <w:sz w:val="20"/>
          <w:szCs w:val="20"/>
          <w:lang w:val="en-GB" w:eastAsia="zh-CN"/>
        </w:rPr>
      </w:pPr>
      <w:r w:rsidRPr="00FD1C3F">
        <w:rPr>
          <w:rFonts w:ascii="Times New Roman" w:hAnsi="Times New Roman"/>
          <w:b/>
          <w:i/>
          <w:sz w:val="20"/>
          <w:szCs w:val="20"/>
          <w:lang w:val="en-GB" w:eastAsia="zh-CN"/>
        </w:rPr>
        <w:t xml:space="preserve">Option 2: send a special DMRS sequence on nominal DMRS OFDM symbols </w:t>
      </w:r>
      <w:r w:rsidR="00D10D19" w:rsidRPr="00FD1C3F">
        <w:rPr>
          <w:rFonts w:ascii="Times New Roman" w:hAnsi="Times New Roman"/>
          <w:b/>
          <w:i/>
          <w:sz w:val="20"/>
          <w:szCs w:val="20"/>
          <w:lang w:val="en-GB" w:eastAsia="zh-CN"/>
        </w:rPr>
        <w:t>in a SPS</w:t>
      </w:r>
      <w:r w:rsidR="00D72A6E" w:rsidRPr="00FD1C3F">
        <w:rPr>
          <w:rFonts w:ascii="Times New Roman" w:hAnsi="Times New Roman"/>
          <w:b/>
          <w:i/>
          <w:sz w:val="20"/>
          <w:szCs w:val="20"/>
          <w:lang w:val="en-GB" w:eastAsia="zh-CN"/>
        </w:rPr>
        <w:t xml:space="preserve"> occasion</w:t>
      </w:r>
      <w:r w:rsidR="00D10D19" w:rsidRPr="00FD1C3F">
        <w:rPr>
          <w:rFonts w:ascii="Times New Roman" w:hAnsi="Times New Roman"/>
          <w:b/>
          <w:i/>
          <w:sz w:val="20"/>
          <w:szCs w:val="20"/>
          <w:lang w:val="en-GB" w:eastAsia="zh-CN"/>
        </w:rPr>
        <w:t xml:space="preserve"> </w:t>
      </w:r>
      <w:r w:rsidRPr="00FD1C3F">
        <w:rPr>
          <w:rFonts w:ascii="Times New Roman" w:hAnsi="Times New Roman"/>
          <w:b/>
          <w:i/>
          <w:sz w:val="20"/>
          <w:szCs w:val="20"/>
          <w:lang w:val="en-GB" w:eastAsia="zh-CN"/>
        </w:rPr>
        <w:t xml:space="preserve">to indicate </w:t>
      </w:r>
      <w:r w:rsidR="00D10D19" w:rsidRPr="00FD1C3F">
        <w:rPr>
          <w:rFonts w:ascii="Times New Roman" w:hAnsi="Times New Roman"/>
          <w:b/>
          <w:i/>
          <w:sz w:val="20"/>
          <w:szCs w:val="20"/>
          <w:lang w:val="en-GB" w:eastAsia="zh-CN"/>
        </w:rPr>
        <w:t>the</w:t>
      </w:r>
      <w:r w:rsidRPr="00FD1C3F">
        <w:rPr>
          <w:rFonts w:ascii="Times New Roman" w:hAnsi="Times New Roman"/>
          <w:b/>
          <w:i/>
          <w:sz w:val="20"/>
          <w:szCs w:val="20"/>
          <w:lang w:val="en-GB" w:eastAsia="zh-CN"/>
        </w:rPr>
        <w:t xml:space="preserve"> SPS</w:t>
      </w:r>
      <w:r w:rsidR="00D72A6E" w:rsidRPr="00FD1C3F">
        <w:rPr>
          <w:rFonts w:ascii="Times New Roman" w:hAnsi="Times New Roman"/>
          <w:b/>
          <w:i/>
          <w:sz w:val="20"/>
          <w:szCs w:val="20"/>
          <w:lang w:val="en-GB" w:eastAsia="zh-CN"/>
        </w:rPr>
        <w:t xml:space="preserve"> occasion</w:t>
      </w:r>
      <w:r w:rsidR="00D10D19" w:rsidRPr="00FD1C3F">
        <w:rPr>
          <w:rFonts w:ascii="Times New Roman" w:hAnsi="Times New Roman"/>
          <w:b/>
          <w:i/>
          <w:sz w:val="20"/>
          <w:szCs w:val="20"/>
          <w:lang w:val="en-GB" w:eastAsia="zh-CN"/>
        </w:rPr>
        <w:t xml:space="preserve"> is empty</w:t>
      </w:r>
      <w:r w:rsidRPr="00FD1C3F">
        <w:rPr>
          <w:rFonts w:ascii="Times New Roman" w:hAnsi="Times New Roman"/>
          <w:b/>
          <w:i/>
          <w:sz w:val="20"/>
          <w:szCs w:val="20"/>
          <w:lang w:val="en-GB" w:eastAsia="zh-CN"/>
        </w:rPr>
        <w:t xml:space="preserve">. </w:t>
      </w:r>
    </w:p>
    <w:p w14:paraId="3A614428" w14:textId="2877CCA8" w:rsidR="00F65A9C" w:rsidRPr="0047392B" w:rsidRDefault="00A5275A" w:rsidP="00F65A9C">
      <w:pPr>
        <w:pStyle w:val="Heading1"/>
        <w:rPr>
          <w:lang w:eastAsia="zh-CN"/>
        </w:rPr>
      </w:pPr>
      <w:r>
        <w:rPr>
          <w:lang w:val="en-US" w:eastAsia="zh-CN"/>
        </w:rPr>
        <w:t xml:space="preserve">Dynamic bundling with </w:t>
      </w:r>
      <w:r w:rsidR="00F65A9C" w:rsidRPr="00F65A9C">
        <w:rPr>
          <w:lang w:val="en-US" w:eastAsia="zh-CN"/>
        </w:rPr>
        <w:t xml:space="preserve">PUCCH repetition enhancements </w:t>
      </w:r>
      <w:r w:rsidR="00F65A9C">
        <w:rPr>
          <w:lang w:eastAsia="zh-CN"/>
        </w:rPr>
        <w:t xml:space="preserve"> </w:t>
      </w:r>
    </w:p>
    <w:p w14:paraId="4B77D337" w14:textId="2BB4ABB9" w:rsidR="00A5275A" w:rsidRDefault="00E854F2" w:rsidP="00F65A9C">
      <w:pPr>
        <w:rPr>
          <w:lang w:val="en-GB" w:eastAsia="zh-CN"/>
        </w:rPr>
      </w:pPr>
      <w:r>
        <w:rPr>
          <w:lang w:val="en-GB" w:eastAsia="zh-CN"/>
        </w:rPr>
        <w:t xml:space="preserve">PUCCH repeating is a technique which can improve reliability of UCI transmission by transmit the UCI payload with multiple copies in multiple repetitions. In general, there are two types of PUCCH repetition, namely the </w:t>
      </w:r>
      <w:proofErr w:type="gramStart"/>
      <w:r>
        <w:rPr>
          <w:lang w:val="en-GB" w:eastAsia="zh-CN"/>
        </w:rPr>
        <w:t>slot based</w:t>
      </w:r>
      <w:proofErr w:type="gramEnd"/>
      <w:r>
        <w:rPr>
          <w:lang w:val="en-GB" w:eastAsia="zh-CN"/>
        </w:rPr>
        <w:t xml:space="preserve"> repetition and mini-slot based repetition. However, regardless of which type of repetition is applied, one issue comes with PUCCH repetition, especially for HARQ-ACK repetition, is the payload size of HARQ-ACK grows with the number of repetitions. This issue can be illustrated with </w:t>
      </w:r>
      <w:r w:rsidR="00945994">
        <w:rPr>
          <w:lang w:val="en-GB" w:eastAsia="zh-CN"/>
        </w:rPr>
        <w:t xml:space="preserve">an example as shown in </w:t>
      </w:r>
      <w:r w:rsidR="00945994">
        <w:rPr>
          <w:lang w:val="en-GB" w:eastAsia="zh-CN"/>
        </w:rPr>
        <w:fldChar w:fldCharType="begin"/>
      </w:r>
      <w:r w:rsidR="00945994">
        <w:rPr>
          <w:lang w:val="en-GB" w:eastAsia="zh-CN"/>
        </w:rPr>
        <w:instrText xml:space="preserve"> REF _Ref53864351 \h </w:instrText>
      </w:r>
      <w:r w:rsidR="00945994">
        <w:rPr>
          <w:lang w:val="en-GB" w:eastAsia="zh-CN"/>
        </w:rPr>
      </w:r>
      <w:r w:rsidR="00945994">
        <w:rPr>
          <w:lang w:val="en-GB" w:eastAsia="zh-CN"/>
        </w:rPr>
        <w:fldChar w:fldCharType="separate"/>
      </w:r>
      <w:r w:rsidR="00BD5DCD" w:rsidRPr="001E018D">
        <w:rPr>
          <w:rFonts w:eastAsia="Malgun Gothic"/>
          <w:b/>
          <w:lang w:val="en-GB"/>
        </w:rPr>
        <w:t xml:space="preserve">Fig </w:t>
      </w:r>
      <w:r w:rsidR="00BD5DCD">
        <w:rPr>
          <w:rFonts w:eastAsia="Malgun Gothic"/>
          <w:b/>
          <w:noProof/>
          <w:lang w:val="en-GB"/>
        </w:rPr>
        <w:t>5</w:t>
      </w:r>
      <w:r w:rsidR="00945994">
        <w:rPr>
          <w:lang w:val="en-GB" w:eastAsia="zh-CN"/>
        </w:rPr>
        <w:fldChar w:fldCharType="end"/>
      </w:r>
      <w:r w:rsidR="00945994">
        <w:rPr>
          <w:lang w:val="en-GB" w:eastAsia="zh-CN"/>
        </w:rPr>
        <w:t xml:space="preserve">. </w:t>
      </w:r>
      <w:r w:rsidR="00A5275A">
        <w:rPr>
          <w:lang w:val="en-GB" w:eastAsia="zh-CN"/>
        </w:rPr>
        <w:t>Given</w:t>
      </w:r>
      <w:r w:rsidR="00945994">
        <w:rPr>
          <w:lang w:val="en-GB" w:eastAsia="zh-CN"/>
        </w:rPr>
        <w:t xml:space="preserve"> a DL/UL TDD configuration of DDDD</w:t>
      </w:r>
      <w:r w:rsidR="00A5275A">
        <w:rPr>
          <w:lang w:val="en-GB" w:eastAsia="zh-CN"/>
        </w:rPr>
        <w:t>DDDSUU, following an assum</w:t>
      </w:r>
      <w:r w:rsidR="002A617E">
        <w:rPr>
          <w:lang w:val="en-GB" w:eastAsia="zh-CN"/>
        </w:rPr>
        <w:t>ption</w:t>
      </w:r>
      <w:r w:rsidR="00A5275A">
        <w:rPr>
          <w:lang w:val="en-GB" w:eastAsia="zh-CN"/>
        </w:rPr>
        <w:t xml:space="preserve"> that K1 is indicated as in </w:t>
      </w:r>
      <w:r w:rsidR="00A5275A">
        <w:rPr>
          <w:lang w:val="en-GB" w:eastAsia="zh-CN"/>
        </w:rPr>
        <w:fldChar w:fldCharType="begin"/>
      </w:r>
      <w:r w:rsidR="00A5275A">
        <w:rPr>
          <w:lang w:val="en-GB" w:eastAsia="zh-CN"/>
        </w:rPr>
        <w:instrText xml:space="preserve"> REF _Ref53864351 \h </w:instrText>
      </w:r>
      <w:r w:rsidR="00A5275A">
        <w:rPr>
          <w:lang w:val="en-GB" w:eastAsia="zh-CN"/>
        </w:rPr>
      </w:r>
      <w:r w:rsidR="00A5275A">
        <w:rPr>
          <w:lang w:val="en-GB" w:eastAsia="zh-CN"/>
        </w:rPr>
        <w:fldChar w:fldCharType="separate"/>
      </w:r>
      <w:r w:rsidR="00BD5DCD" w:rsidRPr="001E018D">
        <w:rPr>
          <w:rFonts w:eastAsia="Malgun Gothic"/>
          <w:b/>
          <w:lang w:val="en-GB"/>
        </w:rPr>
        <w:t xml:space="preserve">Fig </w:t>
      </w:r>
      <w:r w:rsidR="00BD5DCD">
        <w:rPr>
          <w:rFonts w:eastAsia="Malgun Gothic"/>
          <w:b/>
          <w:noProof/>
          <w:lang w:val="en-GB"/>
        </w:rPr>
        <w:t>5</w:t>
      </w:r>
      <w:r w:rsidR="00A5275A">
        <w:rPr>
          <w:lang w:val="en-GB" w:eastAsia="zh-CN"/>
        </w:rPr>
        <w:fldChar w:fldCharType="end"/>
      </w:r>
      <w:r w:rsidR="00A5275A">
        <w:rPr>
          <w:lang w:val="en-GB" w:eastAsia="zh-CN"/>
        </w:rPr>
        <w:t xml:space="preserve">, without PUCCH repetition, the 8 bits HARQ-ACKs for the 7 DL slots and the one special slot are evenly distributed in the two UL slots. Each PUCCH in one slot carries only 4 bits HARQ-ACK. Now, assuming for higher reliability, gNB configures repetition factor of 2 for PUCCH. However, due to the fact that the UE still needs to support the same amount of DL traffic and 8 bits HARQ-ACK needs to be feedback in the two UL slots. Now, a single PUCCH is repeated over two UL slots. But the repeated PUCCH needs to carry doubled payload which are 8 bits HARQ-ACK feedback. Therefore, effectively, the coding rate and energy per bit for HARQ-ACK feedback does not increase and no reliability enhancement can be expected, with a plain PUCCH repetition. </w:t>
      </w:r>
    </w:p>
    <w:p w14:paraId="7A4C4D9A" w14:textId="41DAA008" w:rsidR="00E854F2" w:rsidRDefault="00A5275A" w:rsidP="00F65A9C">
      <w:pPr>
        <w:rPr>
          <w:lang w:val="en-GB" w:eastAsia="zh-CN"/>
        </w:rPr>
      </w:pPr>
      <w:r>
        <w:rPr>
          <w:lang w:val="en-GB" w:eastAsia="zh-CN"/>
        </w:rPr>
        <w:t xml:space="preserve"> </w:t>
      </w:r>
      <w:r w:rsidR="00754202">
        <w:rPr>
          <w:lang w:val="en-GB" w:eastAsia="zh-CN"/>
        </w:rPr>
        <w:t xml:space="preserve">To make PUCCH repetition really beneficial for HARQ-ACK reliability improvement, </w:t>
      </w:r>
      <w:r w:rsidR="002F4208">
        <w:rPr>
          <w:lang w:val="en-GB" w:eastAsia="zh-CN"/>
        </w:rPr>
        <w:t xml:space="preserve">dynamic bundling/compression of the HARQ-ACK payload size should be considered. Follow the same example, as shown in </w:t>
      </w:r>
      <w:r w:rsidR="002F4208">
        <w:rPr>
          <w:lang w:val="en-GB" w:eastAsia="zh-CN"/>
        </w:rPr>
        <w:fldChar w:fldCharType="begin"/>
      </w:r>
      <w:r w:rsidR="002F4208">
        <w:rPr>
          <w:lang w:val="en-GB" w:eastAsia="zh-CN"/>
        </w:rPr>
        <w:instrText xml:space="preserve"> REF _Ref53865824 \h </w:instrText>
      </w:r>
      <w:r w:rsidR="002F4208">
        <w:rPr>
          <w:lang w:val="en-GB" w:eastAsia="zh-CN"/>
        </w:rPr>
      </w:r>
      <w:r w:rsidR="002F4208">
        <w:rPr>
          <w:lang w:val="en-GB" w:eastAsia="zh-CN"/>
        </w:rPr>
        <w:fldChar w:fldCharType="separate"/>
      </w:r>
      <w:r w:rsidR="00BD5DCD" w:rsidRPr="001E018D">
        <w:rPr>
          <w:rFonts w:eastAsia="Malgun Gothic"/>
          <w:b/>
          <w:lang w:val="en-GB"/>
        </w:rPr>
        <w:t xml:space="preserve">Fig </w:t>
      </w:r>
      <w:r w:rsidR="00BD5DCD">
        <w:rPr>
          <w:rFonts w:eastAsia="Malgun Gothic"/>
          <w:b/>
          <w:noProof/>
          <w:lang w:val="en-GB"/>
        </w:rPr>
        <w:t>6</w:t>
      </w:r>
      <w:r w:rsidR="002F4208">
        <w:rPr>
          <w:lang w:val="en-GB" w:eastAsia="zh-CN"/>
        </w:rPr>
        <w:fldChar w:fldCharType="end"/>
      </w:r>
      <w:r w:rsidR="002F4208">
        <w:rPr>
          <w:lang w:val="en-GB" w:eastAsia="zh-CN"/>
        </w:rPr>
        <w:t xml:space="preserve">, if UE bundle/compress the 8 bits HARQ-ACK payload to 4 bits payload, with a PUCCH repetition, the performance of PUCCH can be improved by ~3dB, which fully explores the repetition gain. </w:t>
      </w:r>
    </w:p>
    <w:p w14:paraId="2B4D0065" w14:textId="701D3D35" w:rsidR="002F4208" w:rsidRDefault="002F4208" w:rsidP="00F65A9C">
      <w:pPr>
        <w:rPr>
          <w:lang w:val="en-GB" w:eastAsia="zh-CN"/>
        </w:rPr>
      </w:pPr>
      <w:r>
        <w:rPr>
          <w:lang w:val="en-GB" w:eastAsia="zh-CN"/>
        </w:rPr>
        <w:t xml:space="preserve">There are two approaches to enabled/disable the dynamic bundling/compression of PUCCH. One approach is adding 1 bit in DCI to let gNB have the full flexibility to </w:t>
      </w:r>
      <w:r w:rsidR="00811B66">
        <w:rPr>
          <w:lang w:val="en-GB" w:eastAsia="zh-CN"/>
        </w:rPr>
        <w:t xml:space="preserve">explicitly </w:t>
      </w:r>
      <w:r>
        <w:rPr>
          <w:lang w:val="en-GB" w:eastAsia="zh-CN"/>
        </w:rPr>
        <w:t xml:space="preserve">enable/disable </w:t>
      </w:r>
      <w:r w:rsidR="00811B66">
        <w:rPr>
          <w:lang w:val="en-GB" w:eastAsia="zh-CN"/>
        </w:rPr>
        <w:t xml:space="preserve">bundling based on UL channel conditions and UE power headroom. Another approach is implicitly disable/enable it based on payload size of PUCCH. For example, gNB can preconfigure a threshold of the payload size for a PUCCH with repetition. If the payload size is smaller than the threshold, bundling/compression is disabled by default. Once PUCCH payload size reaches or exceeds the threshold, bundling/compression is automatically enabled. </w:t>
      </w:r>
    </w:p>
    <w:p w14:paraId="687D44EC" w14:textId="1827F1A9" w:rsidR="00326847" w:rsidRDefault="00945994" w:rsidP="00945994">
      <w:pPr>
        <w:jc w:val="center"/>
        <w:rPr>
          <w:lang w:val="en-GB" w:eastAsia="zh-CN"/>
        </w:rPr>
      </w:pPr>
      <w:r>
        <w:rPr>
          <w:noProof/>
          <w:lang w:val="en-GB" w:eastAsia="zh-CN"/>
        </w:rPr>
        <w:lastRenderedPageBreak/>
        <w:drawing>
          <wp:inline distT="0" distB="0" distL="0" distR="0" wp14:anchorId="7E858B01" wp14:editId="7EABCD59">
            <wp:extent cx="4746625" cy="1991289"/>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759882" cy="1996851"/>
                    </a:xfrm>
                    <a:prstGeom prst="rect">
                      <a:avLst/>
                    </a:prstGeom>
                    <a:noFill/>
                    <a:ln>
                      <a:noFill/>
                    </a:ln>
                  </pic:spPr>
                </pic:pic>
              </a:graphicData>
            </a:graphic>
          </wp:inline>
        </w:drawing>
      </w:r>
    </w:p>
    <w:p w14:paraId="558FE5BF" w14:textId="77A965D1" w:rsidR="00326847" w:rsidRPr="001E018D" w:rsidRDefault="00326847" w:rsidP="00326847">
      <w:pPr>
        <w:jc w:val="center"/>
        <w:rPr>
          <w:rFonts w:eastAsia="Malgun Gothic"/>
          <w:b/>
          <w:lang w:val="en-GB"/>
        </w:rPr>
      </w:pPr>
      <w:bookmarkStart w:id="25" w:name="_Ref53864351"/>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BD5DCD">
        <w:rPr>
          <w:rFonts w:eastAsia="Malgun Gothic"/>
          <w:b/>
          <w:noProof/>
          <w:lang w:val="en-GB"/>
        </w:rPr>
        <w:t>5</w:t>
      </w:r>
      <w:r w:rsidRPr="001E018D">
        <w:rPr>
          <w:rFonts w:eastAsia="Malgun Gothic"/>
          <w:b/>
          <w:lang w:val="en-GB"/>
        </w:rPr>
        <w:fldChar w:fldCharType="end"/>
      </w:r>
      <w:bookmarkEnd w:id="25"/>
      <w:r w:rsidRPr="001E018D">
        <w:rPr>
          <w:rFonts w:eastAsia="Malgun Gothic"/>
          <w:b/>
          <w:lang w:val="en-GB"/>
        </w:rPr>
        <w:t>:</w:t>
      </w:r>
      <w:r>
        <w:t xml:space="preserve"> </w:t>
      </w:r>
      <w:r>
        <w:rPr>
          <w:rFonts w:eastAsia="Malgun Gothic"/>
          <w:b/>
          <w:bCs/>
          <w:lang w:val="en-GB"/>
        </w:rPr>
        <w:t>HARQ-ACK payload size grows with PUCCH repetitions</w:t>
      </w:r>
    </w:p>
    <w:p w14:paraId="4459B50A" w14:textId="4C6E1881" w:rsidR="00F65A9C" w:rsidRDefault="002F4208" w:rsidP="002F4208">
      <w:pPr>
        <w:jc w:val="center"/>
        <w:rPr>
          <w:lang w:val="en-GB" w:eastAsia="zh-CN"/>
        </w:rPr>
      </w:pPr>
      <w:r>
        <w:rPr>
          <w:noProof/>
          <w:lang w:val="en-GB" w:eastAsia="zh-CN"/>
        </w:rPr>
        <w:drawing>
          <wp:inline distT="0" distB="0" distL="0" distR="0" wp14:anchorId="78CE6434" wp14:editId="22C4D3EC">
            <wp:extent cx="4756150" cy="1134779"/>
            <wp:effectExtent l="0" t="0" r="6350" b="825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829285" cy="1152229"/>
                    </a:xfrm>
                    <a:prstGeom prst="rect">
                      <a:avLst/>
                    </a:prstGeom>
                    <a:noFill/>
                    <a:ln>
                      <a:noFill/>
                    </a:ln>
                  </pic:spPr>
                </pic:pic>
              </a:graphicData>
            </a:graphic>
          </wp:inline>
        </w:drawing>
      </w:r>
    </w:p>
    <w:p w14:paraId="71AC9857" w14:textId="5BCA3115" w:rsidR="002F4208" w:rsidRPr="001E018D" w:rsidRDefault="002F4208" w:rsidP="002F4208">
      <w:pPr>
        <w:jc w:val="center"/>
        <w:rPr>
          <w:rFonts w:eastAsia="Malgun Gothic"/>
          <w:b/>
          <w:lang w:val="en-GB"/>
        </w:rPr>
      </w:pPr>
      <w:bookmarkStart w:id="26" w:name="_Ref53865824"/>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BD5DCD">
        <w:rPr>
          <w:rFonts w:eastAsia="Malgun Gothic"/>
          <w:b/>
          <w:noProof/>
          <w:lang w:val="en-GB"/>
        </w:rPr>
        <w:t>6</w:t>
      </w:r>
      <w:r w:rsidRPr="001E018D">
        <w:rPr>
          <w:rFonts w:eastAsia="Malgun Gothic"/>
          <w:b/>
          <w:lang w:val="en-GB"/>
        </w:rPr>
        <w:fldChar w:fldCharType="end"/>
      </w:r>
      <w:bookmarkEnd w:id="26"/>
      <w:r w:rsidRPr="001E018D">
        <w:rPr>
          <w:rFonts w:eastAsia="Malgun Gothic"/>
          <w:b/>
          <w:lang w:val="en-GB"/>
        </w:rPr>
        <w:t>:</w:t>
      </w:r>
      <w:r>
        <w:t xml:space="preserve"> </w:t>
      </w:r>
      <w:r>
        <w:rPr>
          <w:rFonts w:eastAsia="Malgun Gothic"/>
          <w:b/>
          <w:bCs/>
          <w:lang w:val="en-GB"/>
        </w:rPr>
        <w:t>PUCCH repetition with dynamic UCI bundling/compression</w:t>
      </w:r>
    </w:p>
    <w:p w14:paraId="36AEF9A9" w14:textId="7EF66E08" w:rsidR="002F4208" w:rsidRDefault="00811B66" w:rsidP="00F65A9C">
      <w:pPr>
        <w:rPr>
          <w:lang w:val="en-GB" w:eastAsia="zh-CN"/>
        </w:rPr>
      </w:pPr>
      <w:r w:rsidRPr="00FD1C3F">
        <w:rPr>
          <w:b/>
          <w:i/>
          <w:u w:val="single"/>
        </w:rPr>
        <w:t xml:space="preserve">Proposal </w:t>
      </w:r>
      <w:r w:rsidR="002A617E" w:rsidRPr="00FD1C3F">
        <w:rPr>
          <w:b/>
          <w:i/>
          <w:u w:val="single"/>
        </w:rPr>
        <w:t>3</w:t>
      </w:r>
      <w:r w:rsidRPr="00FD1C3F">
        <w:rPr>
          <w:b/>
          <w:i/>
          <w:u w:val="single"/>
        </w:rPr>
        <w:t>:</w:t>
      </w:r>
      <w:r w:rsidRPr="00CD196B">
        <w:rPr>
          <w:b/>
          <w:lang w:val="en-GB" w:eastAsia="zh-CN"/>
        </w:rPr>
        <w:t xml:space="preserve"> </w:t>
      </w:r>
      <w:r>
        <w:rPr>
          <w:b/>
          <w:i/>
          <w:iCs/>
          <w:lang w:val="en-GB" w:eastAsia="zh-CN"/>
        </w:rPr>
        <w:t>Support dynamic bundling/compression of UCI</w:t>
      </w:r>
      <w:r w:rsidRPr="00B1484E">
        <w:rPr>
          <w:b/>
          <w:i/>
        </w:rPr>
        <w:t>.</w:t>
      </w:r>
    </w:p>
    <w:p w14:paraId="2B43E263" w14:textId="385EE19B" w:rsidR="00F65A9C" w:rsidRPr="0047392B" w:rsidRDefault="00F65A9C" w:rsidP="00F65A9C">
      <w:pPr>
        <w:pStyle w:val="Heading1"/>
        <w:rPr>
          <w:lang w:eastAsia="zh-CN"/>
        </w:rPr>
      </w:pPr>
      <w:r w:rsidRPr="00F65A9C">
        <w:rPr>
          <w:lang w:val="en-US" w:eastAsia="zh-CN"/>
        </w:rPr>
        <w:t>Retransmission of cancelled HARQ</w:t>
      </w:r>
      <w:r w:rsidR="002A63DF">
        <w:rPr>
          <w:lang w:val="en-US" w:eastAsia="zh-CN"/>
        </w:rPr>
        <w:t>-ACK</w:t>
      </w:r>
      <w:r>
        <w:rPr>
          <w:lang w:eastAsia="zh-CN"/>
        </w:rPr>
        <w:t xml:space="preserve"> </w:t>
      </w:r>
    </w:p>
    <w:p w14:paraId="4F2DCDFA" w14:textId="4EE837CB" w:rsidR="00F65A9C" w:rsidRDefault="002A617E" w:rsidP="00F65A9C">
      <w:pPr>
        <w:rPr>
          <w:lang w:val="en-GB" w:eastAsia="zh-CN"/>
        </w:rPr>
      </w:pPr>
      <w:r>
        <w:rPr>
          <w:lang w:val="en-GB" w:eastAsia="zh-CN"/>
        </w:rPr>
        <w:t xml:space="preserve">In the case of </w:t>
      </w:r>
      <w:r w:rsidR="00E35B36">
        <w:rPr>
          <w:lang w:val="en-GB" w:eastAsia="zh-CN"/>
        </w:rPr>
        <w:t xml:space="preserve">uplink cancellation indication (CI) transmission, the network can request the transmission of the cancelled SPS HARQ </w:t>
      </w:r>
      <w:r w:rsidR="00EB0E7B">
        <w:rPr>
          <w:lang w:val="en-GB" w:eastAsia="zh-CN"/>
        </w:rPr>
        <w:t xml:space="preserve">feedback. The network can request explicit feedback for cancelled SPS HARQ feedback by issuing a request for this modified HARQ Codebook Type 3, which is described in Section </w:t>
      </w:r>
      <w:r w:rsidR="00EB0E7B">
        <w:rPr>
          <w:lang w:val="en-GB" w:eastAsia="zh-CN"/>
        </w:rPr>
        <w:fldChar w:fldCharType="begin"/>
      </w:r>
      <w:r w:rsidR="00EB0E7B">
        <w:rPr>
          <w:lang w:val="en-GB" w:eastAsia="zh-CN"/>
        </w:rPr>
        <w:instrText xml:space="preserve"> REF _Ref525738522 \n \h </w:instrText>
      </w:r>
      <w:r w:rsidR="00EB0E7B">
        <w:rPr>
          <w:lang w:val="en-GB" w:eastAsia="zh-CN"/>
        </w:rPr>
      </w:r>
      <w:r w:rsidR="00EB0E7B">
        <w:rPr>
          <w:lang w:val="en-GB" w:eastAsia="zh-CN"/>
        </w:rPr>
        <w:fldChar w:fldCharType="separate"/>
      </w:r>
      <w:r w:rsidR="00BD5DCD">
        <w:rPr>
          <w:lang w:val="en-GB" w:eastAsia="zh-CN"/>
        </w:rPr>
        <w:t>2</w:t>
      </w:r>
      <w:r w:rsidR="00EB0E7B">
        <w:rPr>
          <w:lang w:val="en-GB" w:eastAsia="zh-CN"/>
        </w:rPr>
        <w:fldChar w:fldCharType="end"/>
      </w:r>
      <w:r w:rsidR="00EB0E7B">
        <w:rPr>
          <w:lang w:val="en-GB" w:eastAsia="zh-CN"/>
        </w:rPr>
        <w:t xml:space="preserve">. </w:t>
      </w:r>
      <w:r w:rsidR="00EB0E7B">
        <w:rPr>
          <w:lang w:val="en-GB" w:eastAsia="zh-CN"/>
        </w:rPr>
        <w:fldChar w:fldCharType="begin"/>
      </w:r>
      <w:r w:rsidR="00EB0E7B">
        <w:rPr>
          <w:lang w:val="en-GB" w:eastAsia="zh-CN"/>
        </w:rPr>
        <w:instrText xml:space="preserve"> REF _Ref54100578 \h </w:instrText>
      </w:r>
      <w:r w:rsidR="00EB0E7B">
        <w:rPr>
          <w:lang w:val="en-GB" w:eastAsia="zh-CN"/>
        </w:rPr>
      </w:r>
      <w:r w:rsidR="00EB0E7B">
        <w:rPr>
          <w:lang w:val="en-GB" w:eastAsia="zh-CN"/>
        </w:rPr>
        <w:fldChar w:fldCharType="separate"/>
      </w:r>
      <w:r w:rsidR="00BD5DCD" w:rsidRPr="001E018D">
        <w:rPr>
          <w:rFonts w:eastAsia="Malgun Gothic"/>
          <w:b/>
          <w:lang w:val="en-GB"/>
        </w:rPr>
        <w:t xml:space="preserve">Fig </w:t>
      </w:r>
      <w:r w:rsidR="00BD5DCD">
        <w:rPr>
          <w:rFonts w:eastAsia="Malgun Gothic"/>
          <w:b/>
          <w:noProof/>
          <w:lang w:val="en-GB"/>
        </w:rPr>
        <w:t>7</w:t>
      </w:r>
      <w:r w:rsidR="00EB0E7B">
        <w:rPr>
          <w:lang w:val="en-GB" w:eastAsia="zh-CN"/>
        </w:rPr>
        <w:fldChar w:fldCharType="end"/>
      </w:r>
      <w:r w:rsidR="00EB0E7B">
        <w:rPr>
          <w:lang w:val="en-GB" w:eastAsia="zh-CN"/>
        </w:rPr>
        <w:t xml:space="preserve"> shows an example in which SPS HARQ feedback is cancelled and feedback is deferred and transmitted via a modified HARQ Codebook Type 3 message. The discussion here focuses on SPS, since SPS and CG are anticipated to be the main allocation mechanisms for URLLC/IIOT applications. The proposal can be extended </w:t>
      </w:r>
      <w:r w:rsidR="006F1E0F">
        <w:rPr>
          <w:lang w:val="en-GB" w:eastAsia="zh-CN"/>
        </w:rPr>
        <w:t>to cancelled HARQ for DG transmission as well. In this case the network can request feedback for ALL HARQ Processes within a given time window.</w:t>
      </w:r>
    </w:p>
    <w:p w14:paraId="2CCF5113" w14:textId="1C52071A" w:rsidR="00EB0E7B" w:rsidRDefault="00FA78F1" w:rsidP="00FA78F1">
      <w:pPr>
        <w:jc w:val="center"/>
        <w:rPr>
          <w:lang w:val="en-GB" w:eastAsia="zh-CN"/>
        </w:rPr>
      </w:pPr>
      <w:r>
        <w:rPr>
          <w:lang w:val="en-GB" w:eastAsia="zh-CN"/>
        </w:rPr>
        <w:object w:dxaOrig="9539" w:dyaOrig="5381" w14:anchorId="5A4FAA96">
          <v:shape id="_x0000_i1027" type="#_x0000_t75" style="width:377.5pt;height:213pt" o:ole="">
            <v:imagedata r:id="rId20" o:title=""/>
          </v:shape>
          <o:OLEObject Type="Embed" ProgID="PowerPoint.SlideMacroEnabled.12" ShapeID="_x0000_i1027" DrawAspect="Content" ObjectID="_1664986096" r:id="rId21"/>
        </w:object>
      </w:r>
    </w:p>
    <w:p w14:paraId="0FE3C6D2" w14:textId="27869D64" w:rsidR="002A617E" w:rsidRDefault="00EB0E7B" w:rsidP="00F65A9C">
      <w:pPr>
        <w:rPr>
          <w:rFonts w:eastAsia="Malgun Gothic"/>
          <w:b/>
          <w:bCs/>
          <w:lang w:val="en-GB"/>
        </w:rPr>
      </w:pPr>
      <w:bookmarkStart w:id="27" w:name="_Ref54100578"/>
      <w:r w:rsidRPr="001E018D">
        <w:rPr>
          <w:rFonts w:eastAsia="Malgun Gothic"/>
          <w:b/>
          <w:lang w:val="en-GB"/>
        </w:rPr>
        <w:lastRenderedPageBreak/>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BD5DCD">
        <w:rPr>
          <w:rFonts w:eastAsia="Malgun Gothic"/>
          <w:b/>
          <w:noProof/>
          <w:lang w:val="en-GB"/>
        </w:rPr>
        <w:t>7</w:t>
      </w:r>
      <w:r w:rsidRPr="001E018D">
        <w:rPr>
          <w:rFonts w:eastAsia="Malgun Gothic"/>
          <w:b/>
          <w:lang w:val="en-GB"/>
        </w:rPr>
        <w:fldChar w:fldCharType="end"/>
      </w:r>
      <w:bookmarkEnd w:id="27"/>
      <w:r w:rsidRPr="001E018D">
        <w:rPr>
          <w:rFonts w:eastAsia="Malgun Gothic"/>
          <w:b/>
          <w:lang w:val="en-GB"/>
        </w:rPr>
        <w:t>:</w:t>
      </w:r>
      <w:r>
        <w:t xml:space="preserve"> </w:t>
      </w:r>
      <w:r>
        <w:rPr>
          <w:rFonts w:eastAsia="Malgun Gothic"/>
          <w:b/>
          <w:bCs/>
          <w:lang w:val="en-GB"/>
        </w:rPr>
        <w:t>Example of modified HARQ Codebook Type 3 message transmission carrying feedback for previously cancelled SPS PUCCH HARQ.</w:t>
      </w:r>
    </w:p>
    <w:p w14:paraId="68AE355A" w14:textId="3DB14F92" w:rsidR="006F1E0F" w:rsidRDefault="006F1E0F" w:rsidP="006F1E0F">
      <w:pPr>
        <w:rPr>
          <w:lang w:val="en-GB" w:eastAsia="zh-CN"/>
        </w:rPr>
      </w:pPr>
      <w:r w:rsidRPr="00002326">
        <w:rPr>
          <w:b/>
          <w:i/>
          <w:u w:val="single"/>
        </w:rPr>
        <w:t xml:space="preserve">Proposal </w:t>
      </w:r>
      <w:r>
        <w:rPr>
          <w:b/>
          <w:i/>
          <w:u w:val="single"/>
        </w:rPr>
        <w:t>4</w:t>
      </w:r>
      <w:r w:rsidRPr="00002326">
        <w:rPr>
          <w:b/>
          <w:i/>
          <w:u w:val="single"/>
        </w:rPr>
        <w:t>:</w:t>
      </w:r>
      <w:r w:rsidRPr="00CD196B">
        <w:rPr>
          <w:b/>
          <w:lang w:val="en-GB" w:eastAsia="zh-CN"/>
        </w:rPr>
        <w:t xml:space="preserve"> </w:t>
      </w:r>
      <w:r>
        <w:rPr>
          <w:b/>
          <w:i/>
          <w:iCs/>
          <w:lang w:val="en-GB" w:eastAsia="zh-CN"/>
        </w:rPr>
        <w:t>Support modified HARQ</w:t>
      </w:r>
      <w:r w:rsidR="00D70E0C">
        <w:rPr>
          <w:b/>
          <w:i/>
          <w:iCs/>
          <w:lang w:val="en-GB" w:eastAsia="zh-CN"/>
        </w:rPr>
        <w:t>-ACK</w:t>
      </w:r>
      <w:r>
        <w:rPr>
          <w:b/>
          <w:i/>
          <w:iCs/>
          <w:lang w:val="en-GB" w:eastAsia="zh-CN"/>
        </w:rPr>
        <w:t xml:space="preserve"> </w:t>
      </w:r>
      <w:r w:rsidR="00D70E0C">
        <w:rPr>
          <w:b/>
          <w:i/>
          <w:iCs/>
          <w:lang w:val="en-GB" w:eastAsia="zh-CN"/>
        </w:rPr>
        <w:t>c</w:t>
      </w:r>
      <w:r>
        <w:rPr>
          <w:b/>
          <w:i/>
          <w:iCs/>
          <w:lang w:val="en-GB" w:eastAsia="zh-CN"/>
        </w:rPr>
        <w:t>odebook Type 3 for retransmission of cancelled HARQ</w:t>
      </w:r>
      <w:r w:rsidR="002A63DF">
        <w:rPr>
          <w:b/>
          <w:i/>
          <w:iCs/>
          <w:lang w:val="en-GB" w:eastAsia="zh-CN"/>
        </w:rPr>
        <w:t>-ACK</w:t>
      </w:r>
      <w:r w:rsidRPr="00B1484E">
        <w:rPr>
          <w:b/>
          <w:i/>
        </w:rPr>
        <w:t>.</w:t>
      </w:r>
    </w:p>
    <w:p w14:paraId="06B696D1" w14:textId="570AF77B" w:rsidR="00F65A9C" w:rsidRPr="0047392B" w:rsidRDefault="00B81324" w:rsidP="00F65A9C">
      <w:pPr>
        <w:pStyle w:val="Heading1"/>
        <w:rPr>
          <w:lang w:eastAsia="zh-CN"/>
        </w:rPr>
      </w:pPr>
      <w:r w:rsidRPr="00B81324">
        <w:rPr>
          <w:lang w:val="en-US" w:eastAsia="zh-CN"/>
        </w:rPr>
        <w:t>SPS HARQ payload size reduction and/or skipping for</w:t>
      </w:r>
      <w:r>
        <w:rPr>
          <w:lang w:val="en-US" w:eastAsia="zh-CN"/>
        </w:rPr>
        <w:t xml:space="preserve"> </w:t>
      </w:r>
      <w:r w:rsidRPr="00B81324">
        <w:rPr>
          <w:lang w:val="en-US" w:eastAsia="zh-CN"/>
        </w:rPr>
        <w:t>‘non-skipped</w:t>
      </w:r>
      <w:r>
        <w:rPr>
          <w:lang w:val="en-US" w:eastAsia="zh-CN"/>
        </w:rPr>
        <w:t xml:space="preserve">’ </w:t>
      </w:r>
      <w:r w:rsidRPr="00B81324">
        <w:rPr>
          <w:lang w:val="en-US" w:eastAsia="zh-CN"/>
        </w:rPr>
        <w:t>SPS PDSCH</w:t>
      </w:r>
      <w:r w:rsidR="00F65A9C">
        <w:rPr>
          <w:lang w:eastAsia="zh-CN"/>
        </w:rPr>
        <w:t xml:space="preserve"> </w:t>
      </w:r>
    </w:p>
    <w:p w14:paraId="42CB277C" w14:textId="7BC6590F" w:rsidR="00F65A9C" w:rsidRDefault="0062497E" w:rsidP="00F65A9C">
      <w:pPr>
        <w:rPr>
          <w:lang w:val="en-GB" w:eastAsia="zh-CN"/>
        </w:rPr>
      </w:pPr>
      <w:r>
        <w:rPr>
          <w:lang w:val="en-GB" w:eastAsia="zh-CN"/>
        </w:rPr>
        <w:t xml:space="preserve">HARQ-ACK payload size reduction is an effective solution to improve the reliability of HARQ-ACK feedback. One straightforward way to reduce HARQ-ACK payload size is </w:t>
      </w:r>
      <w:r w:rsidR="00DD0C35">
        <w:rPr>
          <w:lang w:val="en-GB" w:eastAsia="zh-CN"/>
        </w:rPr>
        <w:t>source message compression</w:t>
      </w:r>
      <w:r>
        <w:rPr>
          <w:lang w:val="en-GB" w:eastAsia="zh-CN"/>
        </w:rPr>
        <w:t xml:space="preserve"> by taking the advantage that the probability of ACK and NACK are very asymmetric in a cellular system, especially for URLLC services. For eMBB services, normally, the probability UE feedback a ACK for PDSCH is 90%, while the probability of NACK feedback for a PDSCH is 10%, as gNB normally targeting 10% BLER performance for PDSCH. For URLLC service, </w:t>
      </w:r>
      <w:r w:rsidR="00A16F8A">
        <w:rPr>
          <w:lang w:val="en-GB" w:eastAsia="zh-CN"/>
        </w:rPr>
        <w:t xml:space="preserve">the probability of ACK vs NACK feedback is even more asymmetric, even for first transmission, it is reasonable to assume the probability of ACK is &gt;99% while probability of NACK is &lt;1%. For </w:t>
      </w:r>
      <w:proofErr w:type="spellStart"/>
      <w:r w:rsidR="00A16F8A">
        <w:rPr>
          <w:lang w:val="en-GB" w:eastAsia="zh-CN"/>
        </w:rPr>
        <w:t>reTx</w:t>
      </w:r>
      <w:proofErr w:type="spellEnd"/>
      <w:r w:rsidR="00A16F8A">
        <w:rPr>
          <w:lang w:val="en-GB" w:eastAsia="zh-CN"/>
        </w:rPr>
        <w:t xml:space="preserve"> of URLLC PDSCH, the asymmetry can be even larger. </w:t>
      </w:r>
    </w:p>
    <w:p w14:paraId="732A568A" w14:textId="03539195" w:rsidR="00A16F8A" w:rsidRDefault="00A16F8A" w:rsidP="00F65A9C">
      <w:pPr>
        <w:rPr>
          <w:lang w:val="en-GB" w:eastAsia="zh-CN"/>
        </w:rPr>
      </w:pPr>
      <w:r>
        <w:rPr>
          <w:lang w:val="en-GB" w:eastAsia="zh-CN"/>
        </w:rPr>
        <w:t xml:space="preserve">Given the factor of asymmetry of ACK and NACK occurrence probability in a HARQ-ACK codebook, for a K bits original HARQ-ACK codebook, UE can compress multiple messages with small probability into a single message, which can reduce the total number of messages from 2^K to </w:t>
      </w:r>
      <w:r w:rsidR="00DD0C35">
        <w:rPr>
          <w:lang w:val="en-GB" w:eastAsia="zh-CN"/>
        </w:rPr>
        <w:t xml:space="preserve">a </w:t>
      </w:r>
      <w:r>
        <w:rPr>
          <w:lang w:val="en-GB" w:eastAsia="zh-CN"/>
        </w:rPr>
        <w:t>much less</w:t>
      </w:r>
      <w:r w:rsidR="00DD0C35">
        <w:rPr>
          <w:lang w:val="en-GB" w:eastAsia="zh-CN"/>
        </w:rPr>
        <w:t xml:space="preserve"> number</w:t>
      </w:r>
      <w:r>
        <w:rPr>
          <w:lang w:val="en-GB" w:eastAsia="zh-CN"/>
        </w:rPr>
        <w:t xml:space="preserve">, hence reducing the </w:t>
      </w:r>
      <w:r w:rsidR="00DD0C35">
        <w:rPr>
          <w:lang w:val="en-GB" w:eastAsia="zh-CN"/>
        </w:rPr>
        <w:t xml:space="preserve">HARQ-ACK feedback payload size. </w:t>
      </w:r>
      <w:r>
        <w:rPr>
          <w:lang w:val="en-GB" w:eastAsia="zh-CN"/>
        </w:rPr>
        <w:t xml:space="preserve"> </w:t>
      </w:r>
    </w:p>
    <w:p w14:paraId="3804C1CB" w14:textId="6A6EA4F5" w:rsidR="00DD0C35" w:rsidRDefault="00DD0C35" w:rsidP="00F65A9C">
      <w:pPr>
        <w:rPr>
          <w:lang w:val="en-GB" w:eastAsia="zh-CN"/>
        </w:rPr>
      </w:pPr>
      <w:r>
        <w:rPr>
          <w:lang w:val="en-GB" w:eastAsia="zh-CN"/>
        </w:rPr>
        <w:t xml:space="preserve">The approach to do source message compression can be illustrated by an example as shown in </w:t>
      </w:r>
      <w:r>
        <w:rPr>
          <w:lang w:val="en-GB" w:eastAsia="zh-CN"/>
        </w:rPr>
        <w:fldChar w:fldCharType="begin"/>
      </w:r>
      <w:r>
        <w:rPr>
          <w:lang w:val="en-GB" w:eastAsia="zh-CN"/>
        </w:rPr>
        <w:instrText xml:space="preserve"> REF _Ref53868865 \h </w:instrText>
      </w:r>
      <w:r>
        <w:rPr>
          <w:lang w:val="en-GB" w:eastAsia="zh-CN"/>
        </w:rPr>
      </w:r>
      <w:r>
        <w:rPr>
          <w:lang w:val="en-GB" w:eastAsia="zh-CN"/>
        </w:rPr>
        <w:fldChar w:fldCharType="separate"/>
      </w:r>
      <w:r w:rsidR="00BD5DCD" w:rsidRPr="001E018D">
        <w:rPr>
          <w:rFonts w:eastAsia="Malgun Gothic"/>
          <w:b/>
          <w:lang w:val="en-GB"/>
        </w:rPr>
        <w:t xml:space="preserve">Fig </w:t>
      </w:r>
      <w:r w:rsidR="00BD5DCD">
        <w:rPr>
          <w:rFonts w:eastAsia="Malgun Gothic"/>
          <w:b/>
          <w:noProof/>
          <w:lang w:val="en-GB"/>
        </w:rPr>
        <w:t>8</w:t>
      </w:r>
      <w:r>
        <w:rPr>
          <w:lang w:val="en-GB" w:eastAsia="zh-CN"/>
        </w:rPr>
        <w:fldChar w:fldCharType="end"/>
      </w:r>
      <w:r>
        <w:rPr>
          <w:lang w:val="en-GB" w:eastAsia="zh-CN"/>
        </w:rPr>
        <w:t xml:space="preserve">. In this example, it is assumed the original HARQ-ACK codebook size is K bits. </w:t>
      </w:r>
      <w:r w:rsidR="003C0D5F">
        <w:rPr>
          <w:lang w:val="en-GB" w:eastAsia="zh-CN"/>
        </w:rPr>
        <w:t xml:space="preserve">It is also assumed that the probability of ACK feedback for a bit is p, while probability of NACK feedback for a bit is q, where p is much larger than q, i.e., p&gt;&gt;q, for URLLC services. </w:t>
      </w:r>
      <w:r>
        <w:rPr>
          <w:lang w:val="en-GB" w:eastAsia="zh-CN"/>
        </w:rPr>
        <w:t xml:space="preserve">With K bits codebook, in total, there are 2^K possible messages. The messages can be partitioned into groups. The first group </w:t>
      </w:r>
      <w:r w:rsidR="003C0D5F">
        <w:rPr>
          <w:lang w:val="en-GB" w:eastAsia="zh-CN"/>
        </w:rPr>
        <w:t>contains</w:t>
      </w:r>
      <w:r>
        <w:rPr>
          <w:lang w:val="en-GB" w:eastAsia="zh-CN"/>
        </w:rPr>
        <w:t xml:space="preserve"> message</w:t>
      </w:r>
      <w:r w:rsidR="003C0D5F">
        <w:rPr>
          <w:lang w:val="en-GB" w:eastAsia="zh-CN"/>
        </w:rPr>
        <w:t>s</w:t>
      </w:r>
      <w:r>
        <w:rPr>
          <w:lang w:val="en-GB" w:eastAsia="zh-CN"/>
        </w:rPr>
        <w:t xml:space="preserve"> with “0 NACK”. It is clear that there is only a single of such message and the probability of this message is </w:t>
      </w:r>
      <m:oMath>
        <m:sSup>
          <m:sSupPr>
            <m:ctrlPr>
              <w:rPr>
                <w:rFonts w:ascii="Cambria Math" w:hAnsi="Cambria Math"/>
                <w:i/>
                <w:lang w:val="en-GB" w:eastAsia="zh-CN"/>
              </w:rPr>
            </m:ctrlPr>
          </m:sSupPr>
          <m:e>
            <m:r>
              <w:rPr>
                <w:rFonts w:ascii="Cambria Math" w:hAnsi="Cambria Math"/>
                <w:lang w:val="en-GB" w:eastAsia="zh-CN"/>
              </w:rPr>
              <m:t>p</m:t>
            </m:r>
          </m:e>
          <m:sup>
            <m:r>
              <w:rPr>
                <w:rFonts w:ascii="Cambria Math" w:hAnsi="Cambria Math"/>
                <w:lang w:val="en-GB" w:eastAsia="zh-CN"/>
              </w:rPr>
              <m:t>K</m:t>
            </m:r>
          </m:sup>
        </m:sSup>
        <m:sSup>
          <m:sSupPr>
            <m:ctrlPr>
              <w:rPr>
                <w:rFonts w:ascii="Cambria Math" w:hAnsi="Cambria Math"/>
                <w:i/>
                <w:lang w:val="en-GB" w:eastAsia="zh-CN"/>
              </w:rPr>
            </m:ctrlPr>
          </m:sSupPr>
          <m:e>
            <m:r>
              <w:rPr>
                <w:rFonts w:ascii="Cambria Math" w:hAnsi="Cambria Math"/>
                <w:lang w:val="en-GB" w:eastAsia="zh-CN"/>
              </w:rPr>
              <m:t>q</m:t>
            </m:r>
          </m:e>
          <m:sup>
            <m:r>
              <w:rPr>
                <w:rFonts w:ascii="Cambria Math" w:hAnsi="Cambria Math"/>
                <w:lang w:val="en-GB" w:eastAsia="zh-CN"/>
              </w:rPr>
              <m:t>0</m:t>
            </m:r>
          </m:sup>
        </m:sSup>
      </m:oMath>
      <w:r w:rsidR="003C0D5F">
        <w:rPr>
          <w:lang w:val="en-GB" w:eastAsia="zh-CN"/>
        </w:rPr>
        <w:t xml:space="preserve">. The second group contains messages with “1 NACK”. It is clear that there are </w:t>
      </w:r>
      <m:oMath>
        <m:d>
          <m:dPr>
            <m:ctrlPr>
              <w:rPr>
                <w:rFonts w:ascii="Cambria Math" w:hAnsi="Cambria Math"/>
                <w:i/>
                <w:lang w:val="en-GB" w:eastAsia="zh-CN"/>
              </w:rPr>
            </m:ctrlPr>
          </m:dPr>
          <m:e>
            <m:eqArr>
              <m:eqArrPr>
                <m:ctrlPr>
                  <w:rPr>
                    <w:rFonts w:ascii="Cambria Math" w:hAnsi="Cambria Math"/>
                    <w:i/>
                    <w:lang w:val="en-GB" w:eastAsia="zh-CN"/>
                  </w:rPr>
                </m:ctrlPr>
              </m:eqArrPr>
              <m:e>
                <m:r>
                  <w:rPr>
                    <w:rFonts w:ascii="Cambria Math" w:hAnsi="Cambria Math"/>
                    <w:lang w:val="en-GB" w:eastAsia="zh-CN"/>
                  </w:rPr>
                  <m:t>1</m:t>
                </m:r>
              </m:e>
              <m:e>
                <m:r>
                  <w:rPr>
                    <w:rFonts w:ascii="Cambria Math" w:hAnsi="Cambria Math"/>
                    <w:lang w:val="en-GB" w:eastAsia="zh-CN"/>
                  </w:rPr>
                  <m:t>K</m:t>
                </m:r>
              </m:e>
            </m:eqArr>
          </m:e>
        </m:d>
      </m:oMath>
      <w:r w:rsidR="003C0D5F">
        <w:rPr>
          <w:lang w:val="en-GB" w:eastAsia="zh-CN"/>
        </w:rPr>
        <w:t xml:space="preserve">=K of such message and the probability of each of such message is </w:t>
      </w:r>
      <m:oMath>
        <m:sSup>
          <m:sSupPr>
            <m:ctrlPr>
              <w:rPr>
                <w:rFonts w:ascii="Cambria Math" w:hAnsi="Cambria Math"/>
                <w:i/>
                <w:lang w:val="en-GB" w:eastAsia="zh-CN"/>
              </w:rPr>
            </m:ctrlPr>
          </m:sSupPr>
          <m:e>
            <m:r>
              <w:rPr>
                <w:rFonts w:ascii="Cambria Math" w:hAnsi="Cambria Math"/>
                <w:lang w:val="en-GB" w:eastAsia="zh-CN"/>
              </w:rPr>
              <m:t>p</m:t>
            </m:r>
          </m:e>
          <m:sup>
            <m:r>
              <w:rPr>
                <w:rFonts w:ascii="Cambria Math" w:hAnsi="Cambria Math"/>
                <w:lang w:val="en-GB" w:eastAsia="zh-CN"/>
              </w:rPr>
              <m:t>K-1</m:t>
            </m:r>
          </m:sup>
        </m:sSup>
        <m:sSup>
          <m:sSupPr>
            <m:ctrlPr>
              <w:rPr>
                <w:rFonts w:ascii="Cambria Math" w:hAnsi="Cambria Math"/>
                <w:i/>
                <w:lang w:val="en-GB" w:eastAsia="zh-CN"/>
              </w:rPr>
            </m:ctrlPr>
          </m:sSupPr>
          <m:e>
            <m:r>
              <w:rPr>
                <w:rFonts w:ascii="Cambria Math" w:hAnsi="Cambria Math"/>
                <w:lang w:val="en-GB" w:eastAsia="zh-CN"/>
              </w:rPr>
              <m:t>q</m:t>
            </m:r>
          </m:e>
          <m:sup>
            <m:r>
              <w:rPr>
                <w:rFonts w:ascii="Cambria Math" w:hAnsi="Cambria Math"/>
                <w:lang w:val="en-GB" w:eastAsia="zh-CN"/>
              </w:rPr>
              <m:t>1</m:t>
            </m:r>
          </m:sup>
        </m:sSup>
      </m:oMath>
      <w:r w:rsidR="003C0D5F">
        <w:rPr>
          <w:lang w:val="en-GB" w:eastAsia="zh-CN"/>
        </w:rPr>
        <w:t>. Without of loss of generality, it can be proven that in a group of messages with “</w:t>
      </w:r>
      <w:proofErr w:type="spellStart"/>
      <w:r w:rsidR="003C0D5F">
        <w:rPr>
          <w:lang w:val="en-GB" w:eastAsia="zh-CN"/>
        </w:rPr>
        <w:t>i</w:t>
      </w:r>
      <w:proofErr w:type="spellEnd"/>
      <w:r w:rsidR="003C0D5F">
        <w:rPr>
          <w:lang w:val="en-GB" w:eastAsia="zh-CN"/>
        </w:rPr>
        <w:t xml:space="preserve"> NACKs”, there are </w:t>
      </w:r>
      <m:oMath>
        <m:d>
          <m:dPr>
            <m:ctrlPr>
              <w:rPr>
                <w:rFonts w:ascii="Cambria Math" w:hAnsi="Cambria Math"/>
                <w:i/>
                <w:lang w:val="en-GB" w:eastAsia="zh-CN"/>
              </w:rPr>
            </m:ctrlPr>
          </m:dPr>
          <m:e>
            <m:eqArr>
              <m:eqArrPr>
                <m:ctrlPr>
                  <w:rPr>
                    <w:rFonts w:ascii="Cambria Math" w:hAnsi="Cambria Math"/>
                    <w:i/>
                    <w:lang w:val="en-GB" w:eastAsia="zh-CN"/>
                  </w:rPr>
                </m:ctrlPr>
              </m:eqArrPr>
              <m:e>
                <m:r>
                  <w:rPr>
                    <w:rFonts w:ascii="Cambria Math" w:hAnsi="Cambria Math"/>
                    <w:lang w:val="en-GB" w:eastAsia="zh-CN"/>
                  </w:rPr>
                  <m:t>i</m:t>
                </m:r>
              </m:e>
              <m:e>
                <m:r>
                  <w:rPr>
                    <w:rFonts w:ascii="Cambria Math" w:hAnsi="Cambria Math"/>
                    <w:lang w:val="en-GB" w:eastAsia="zh-CN"/>
                  </w:rPr>
                  <m:t>K</m:t>
                </m:r>
              </m:e>
            </m:eqArr>
          </m:e>
        </m:d>
      </m:oMath>
      <w:r w:rsidR="003C0D5F">
        <w:rPr>
          <w:lang w:val="en-GB" w:eastAsia="zh-CN"/>
        </w:rPr>
        <w:t xml:space="preserve"> of such messages and probability of each message is </w:t>
      </w:r>
      <m:oMath>
        <m:sSup>
          <m:sSupPr>
            <m:ctrlPr>
              <w:rPr>
                <w:rFonts w:ascii="Cambria Math" w:hAnsi="Cambria Math"/>
                <w:i/>
                <w:lang w:val="en-GB" w:eastAsia="zh-CN"/>
              </w:rPr>
            </m:ctrlPr>
          </m:sSupPr>
          <m:e>
            <m:r>
              <w:rPr>
                <w:rFonts w:ascii="Cambria Math" w:hAnsi="Cambria Math"/>
                <w:lang w:val="en-GB" w:eastAsia="zh-CN"/>
              </w:rPr>
              <m:t>p</m:t>
            </m:r>
          </m:e>
          <m:sup>
            <m:r>
              <w:rPr>
                <w:rFonts w:ascii="Cambria Math" w:hAnsi="Cambria Math"/>
                <w:lang w:val="en-GB" w:eastAsia="zh-CN"/>
              </w:rPr>
              <m:t>K-i</m:t>
            </m:r>
          </m:sup>
        </m:sSup>
        <m:sSup>
          <m:sSupPr>
            <m:ctrlPr>
              <w:rPr>
                <w:rFonts w:ascii="Cambria Math" w:hAnsi="Cambria Math"/>
                <w:i/>
                <w:lang w:val="en-GB" w:eastAsia="zh-CN"/>
              </w:rPr>
            </m:ctrlPr>
          </m:sSupPr>
          <m:e>
            <m:r>
              <w:rPr>
                <w:rFonts w:ascii="Cambria Math" w:hAnsi="Cambria Math"/>
                <w:lang w:val="en-GB" w:eastAsia="zh-CN"/>
              </w:rPr>
              <m:t>q</m:t>
            </m:r>
          </m:e>
          <m:sup>
            <m:r>
              <w:rPr>
                <w:rFonts w:ascii="Cambria Math" w:hAnsi="Cambria Math"/>
                <w:lang w:val="en-GB" w:eastAsia="zh-CN"/>
              </w:rPr>
              <m:t>i</m:t>
            </m:r>
          </m:sup>
        </m:sSup>
      </m:oMath>
      <w:r w:rsidR="003C0D5F">
        <w:rPr>
          <w:lang w:val="en-GB" w:eastAsia="zh-CN"/>
        </w:rPr>
        <w:t xml:space="preserve">. Finally, the last group contains messages with “all NACKs”. It is clear that there is only a single of such message and the probability of this message is </w:t>
      </w:r>
      <m:oMath>
        <m:sSup>
          <m:sSupPr>
            <m:ctrlPr>
              <w:rPr>
                <w:rFonts w:ascii="Cambria Math" w:hAnsi="Cambria Math"/>
                <w:i/>
                <w:lang w:val="en-GB" w:eastAsia="zh-CN"/>
              </w:rPr>
            </m:ctrlPr>
          </m:sSupPr>
          <m:e>
            <m:r>
              <w:rPr>
                <w:rFonts w:ascii="Cambria Math" w:hAnsi="Cambria Math"/>
                <w:lang w:val="en-GB" w:eastAsia="zh-CN"/>
              </w:rPr>
              <m:t>p</m:t>
            </m:r>
          </m:e>
          <m:sup>
            <m:r>
              <w:rPr>
                <w:rFonts w:ascii="Cambria Math" w:hAnsi="Cambria Math"/>
                <w:lang w:val="en-GB" w:eastAsia="zh-CN"/>
              </w:rPr>
              <m:t>0</m:t>
            </m:r>
          </m:sup>
        </m:sSup>
        <m:sSup>
          <m:sSupPr>
            <m:ctrlPr>
              <w:rPr>
                <w:rFonts w:ascii="Cambria Math" w:hAnsi="Cambria Math"/>
                <w:i/>
                <w:lang w:val="en-GB" w:eastAsia="zh-CN"/>
              </w:rPr>
            </m:ctrlPr>
          </m:sSupPr>
          <m:e>
            <m:r>
              <w:rPr>
                <w:rFonts w:ascii="Cambria Math" w:hAnsi="Cambria Math"/>
                <w:lang w:val="en-GB" w:eastAsia="zh-CN"/>
              </w:rPr>
              <m:t>q</m:t>
            </m:r>
          </m:e>
          <m:sup>
            <m:r>
              <w:rPr>
                <w:rFonts w:ascii="Cambria Math" w:hAnsi="Cambria Math"/>
                <w:lang w:val="en-GB" w:eastAsia="zh-CN"/>
              </w:rPr>
              <m:t>K</m:t>
            </m:r>
          </m:sup>
        </m:sSup>
      </m:oMath>
      <w:r w:rsidR="003C0D5F">
        <w:rPr>
          <w:lang w:val="en-GB" w:eastAsia="zh-CN"/>
        </w:rPr>
        <w:t xml:space="preserve">. </w:t>
      </w:r>
    </w:p>
    <w:p w14:paraId="21F7AEF1" w14:textId="11A7DC56" w:rsidR="00D60149" w:rsidRDefault="003C0D5F" w:rsidP="00F65A9C">
      <w:pPr>
        <w:rPr>
          <w:lang w:val="en-GB" w:eastAsia="zh-CN"/>
        </w:rPr>
      </w:pPr>
      <w:r>
        <w:rPr>
          <w:lang w:val="en-GB" w:eastAsia="zh-CN"/>
        </w:rPr>
        <w:t xml:space="preserve">Because of the fact that p&gt;&gt;q, it is straightforward that the probability of messages with more NACKs decreases very fast, (actually exponentially) with number of NACKs. For example, if K=10, p=0.99, and q=0.01, the probability of a message with </w:t>
      </w:r>
      <w:proofErr w:type="spellStart"/>
      <w:r>
        <w:rPr>
          <w:lang w:val="en-GB" w:eastAsia="zh-CN"/>
        </w:rPr>
        <w:t>i</w:t>
      </w:r>
      <w:proofErr w:type="spellEnd"/>
      <w:r>
        <w:rPr>
          <w:lang w:val="en-GB" w:eastAsia="zh-CN"/>
        </w:rPr>
        <w:t xml:space="preserve">-NACKs is </w:t>
      </w:r>
      <m:oMath>
        <m:sSup>
          <m:sSupPr>
            <m:ctrlPr>
              <w:rPr>
                <w:rFonts w:ascii="Cambria Math" w:hAnsi="Cambria Math"/>
                <w:i/>
                <w:lang w:val="en-GB" w:eastAsia="zh-CN"/>
              </w:rPr>
            </m:ctrlPr>
          </m:sSupPr>
          <m:e>
            <m:r>
              <w:rPr>
                <w:rFonts w:ascii="Cambria Math" w:hAnsi="Cambria Math"/>
                <w:lang w:val="en-GB" w:eastAsia="zh-CN"/>
              </w:rPr>
              <m:t>0.99</m:t>
            </m:r>
          </m:e>
          <m:sup>
            <m:r>
              <w:rPr>
                <w:rFonts w:ascii="Cambria Math" w:hAnsi="Cambria Math"/>
                <w:lang w:val="en-GB" w:eastAsia="zh-CN"/>
              </w:rPr>
              <m:t>K-i</m:t>
            </m:r>
          </m:sup>
        </m:sSup>
        <m:r>
          <w:rPr>
            <w:rFonts w:ascii="Cambria Math" w:hAnsi="Cambria Math"/>
            <w:lang w:val="en-GB" w:eastAsia="zh-CN"/>
          </w:rPr>
          <m:t>*</m:t>
        </m:r>
        <m:sSup>
          <m:sSupPr>
            <m:ctrlPr>
              <w:rPr>
                <w:rFonts w:ascii="Cambria Math" w:hAnsi="Cambria Math"/>
                <w:i/>
                <w:lang w:val="en-GB" w:eastAsia="zh-CN"/>
              </w:rPr>
            </m:ctrlPr>
          </m:sSupPr>
          <m:e>
            <m:r>
              <w:rPr>
                <w:rFonts w:ascii="Cambria Math" w:hAnsi="Cambria Math"/>
                <w:lang w:val="en-GB" w:eastAsia="zh-CN"/>
              </w:rPr>
              <m:t>0.01</m:t>
            </m:r>
          </m:e>
          <m:sup>
            <m:r>
              <w:rPr>
                <w:rFonts w:ascii="Cambria Math" w:hAnsi="Cambria Math"/>
                <w:lang w:val="en-GB" w:eastAsia="zh-CN"/>
              </w:rPr>
              <m:t>i</m:t>
            </m:r>
          </m:sup>
        </m:sSup>
      </m:oMath>
      <w:r w:rsidR="00D60149">
        <w:rPr>
          <w:lang w:val="en-GB" w:eastAsia="zh-CN"/>
        </w:rPr>
        <w:t xml:space="preserve">. For different values of </w:t>
      </w:r>
      <w:proofErr w:type="spellStart"/>
      <w:r w:rsidR="00D60149">
        <w:rPr>
          <w:lang w:val="en-GB" w:eastAsia="zh-CN"/>
        </w:rPr>
        <w:t>i</w:t>
      </w:r>
      <w:proofErr w:type="spellEnd"/>
      <w:r w:rsidR="00D60149">
        <w:rPr>
          <w:lang w:val="en-GB" w:eastAsia="zh-CN"/>
        </w:rPr>
        <w:t xml:space="preserve">, this probability is listed in following </w:t>
      </w:r>
      <w:r w:rsidR="00CA2522">
        <w:rPr>
          <w:lang w:val="en-GB" w:eastAsia="zh-CN"/>
        </w:rPr>
        <w:fldChar w:fldCharType="begin"/>
      </w:r>
      <w:r w:rsidR="00CA2522">
        <w:rPr>
          <w:lang w:val="en-GB" w:eastAsia="zh-CN"/>
        </w:rPr>
        <w:instrText xml:space="preserve"> REF _Ref53870572 \h  \* MERGEFORMAT </w:instrText>
      </w:r>
      <w:r w:rsidR="00CA2522">
        <w:rPr>
          <w:lang w:val="en-GB" w:eastAsia="zh-CN"/>
        </w:rPr>
      </w:r>
      <w:r w:rsidR="00CA2522">
        <w:rPr>
          <w:lang w:val="en-GB" w:eastAsia="zh-CN"/>
        </w:rPr>
        <w:fldChar w:fldCharType="separate"/>
      </w:r>
      <w:r w:rsidR="00BD5DCD" w:rsidRPr="00FD1C3F">
        <w:rPr>
          <w:b/>
          <w:bCs/>
        </w:rPr>
        <w:t>Table</w:t>
      </w:r>
      <w:r w:rsidR="00BD5DCD" w:rsidRPr="00E17F65">
        <w:t xml:space="preserve"> </w:t>
      </w:r>
      <w:r w:rsidR="00BD5DCD">
        <w:rPr>
          <w:noProof/>
        </w:rPr>
        <w:t>1</w:t>
      </w:r>
      <w:r w:rsidR="00CA2522">
        <w:rPr>
          <w:lang w:val="en-GB" w:eastAsia="zh-CN"/>
        </w:rPr>
        <w:fldChar w:fldCharType="end"/>
      </w:r>
      <w:r w:rsidR="00D60149">
        <w:rPr>
          <w:lang w:val="en-GB" w:eastAsia="zh-CN"/>
        </w:rPr>
        <w:t xml:space="preserve">. </w:t>
      </w:r>
      <w:r w:rsidR="00CA2522">
        <w:rPr>
          <w:lang w:val="en-GB" w:eastAsia="zh-CN"/>
        </w:rPr>
        <w:t>Apparently, the more NACKs occurrence in the message, the rare the probability of the message is. A UE can, for example, compress the messages with two or more NACKs into a single message. With this compression, the total messages UE needs to feedback are one “0 NACK” message, K of “1 NACK” messages, and the compressed single message (which represents two or more NACKs). The number of messages after compression is reduced from 2^K</w:t>
      </w:r>
      <w:r w:rsidR="00DA6911">
        <w:rPr>
          <w:lang w:val="en-GB" w:eastAsia="zh-CN"/>
        </w:rPr>
        <w:t xml:space="preserve"> to K+2. With K+2 messages, only log2(K+2) bits are needed to do HARQ-ACK feedback. In the end, with this compression technique, UE can reduce the original K bits HARQ-ACK payload to log2(K+2) bits, which is a significant reduction. In this particular example, the original 10-bits payload can be reduced to log2(12) ~ 4-bits payload. With 2.5 factor of payload size reduction, energy per bit increased by 4dB which should directly translate into 4dB BLER improvement. </w:t>
      </w:r>
    </w:p>
    <w:p w14:paraId="5A121D2C" w14:textId="5FFF05BF" w:rsidR="00154F39" w:rsidRDefault="00154F39" w:rsidP="00F65A9C">
      <w:pPr>
        <w:rPr>
          <w:lang w:val="en-GB" w:eastAsia="zh-CN"/>
        </w:rPr>
      </w:pPr>
      <w:r>
        <w:rPr>
          <w:lang w:val="en-GB" w:eastAsia="zh-CN"/>
        </w:rPr>
        <w:t xml:space="preserve">Of course, it is observed that the above compression is a lossy compression, meaning some information is lost in compression. For example, if UE compresses all messages with two or more NACKs into a single message, once UE feedback this message, gNB does not know how many bits in the codebook are NACK and the location of those NACKs. A reasonable gNB will treat the feedback effectively as “ALL NACKs” and retransmit all K PDSCHs, which comes with a cost of unnecessary DL retransmission. Fortunately, the probability of the compressed messages is very small. Hence the unnecessary DL retransmission occurs very rarely, and the cost is acceptable. Furthermore, gNB can configure the compression probability threshold to control the trade-off between UCI compression level vs DL retransmission cost. </w:t>
      </w:r>
    </w:p>
    <w:p w14:paraId="6DF78EA9" w14:textId="30A5E7A3" w:rsidR="00D60149" w:rsidRPr="00D60149" w:rsidRDefault="00D60149" w:rsidP="00D60149">
      <w:pPr>
        <w:pStyle w:val="Caption"/>
        <w:keepNext/>
        <w:jc w:val="center"/>
      </w:pPr>
      <w:bookmarkStart w:id="28" w:name="_Ref53870572"/>
      <w:r w:rsidRPr="00E17F65">
        <w:lastRenderedPageBreak/>
        <w:t xml:space="preserve">Table </w:t>
      </w:r>
      <w:fldSimple w:instr=" SEQ Table \* ARABIC \s 1 ">
        <w:r w:rsidR="00BD5DCD">
          <w:rPr>
            <w:noProof/>
          </w:rPr>
          <w:t>1</w:t>
        </w:r>
      </w:fldSimple>
      <w:bookmarkEnd w:id="28"/>
      <w:r>
        <w:t>:</w:t>
      </w:r>
      <w:r w:rsidRPr="00E17F65">
        <w:t xml:space="preserve"> </w:t>
      </w:r>
      <w:r>
        <w:rPr>
          <w:lang w:val="en-GB"/>
        </w:rPr>
        <w:t xml:space="preserve">probability of message with </w:t>
      </w:r>
      <w:proofErr w:type="spellStart"/>
      <w:r>
        <w:rPr>
          <w:lang w:val="en-GB"/>
        </w:rPr>
        <w:t>i</w:t>
      </w:r>
      <w:proofErr w:type="spellEnd"/>
      <w:r>
        <w:rPr>
          <w:lang w:val="en-GB"/>
        </w:rPr>
        <w:t>-NACKs in 10 bits codebook (assume prob of ACK 0.99)</w:t>
      </w:r>
    </w:p>
    <w:tbl>
      <w:tblPr>
        <w:tblStyle w:val="TableGrid"/>
        <w:tblW w:w="10075" w:type="dxa"/>
        <w:tblLook w:val="04A0" w:firstRow="1" w:lastRow="0" w:firstColumn="1" w:lastColumn="0" w:noHBand="0" w:noVBand="1"/>
      </w:tblPr>
      <w:tblGrid>
        <w:gridCol w:w="916"/>
        <w:gridCol w:w="821"/>
        <w:gridCol w:w="823"/>
        <w:gridCol w:w="823"/>
        <w:gridCol w:w="824"/>
        <w:gridCol w:w="824"/>
        <w:gridCol w:w="824"/>
        <w:gridCol w:w="824"/>
        <w:gridCol w:w="824"/>
        <w:gridCol w:w="824"/>
        <w:gridCol w:w="824"/>
        <w:gridCol w:w="924"/>
      </w:tblGrid>
      <w:tr w:rsidR="00CA2522" w14:paraId="5703FFC4" w14:textId="65EA4AA3" w:rsidTr="00CA2522">
        <w:trPr>
          <w:trHeight w:val="498"/>
        </w:trPr>
        <w:tc>
          <w:tcPr>
            <w:tcW w:w="916" w:type="dxa"/>
          </w:tcPr>
          <w:p w14:paraId="76D5B38D" w14:textId="1AC2AFF6" w:rsidR="00D60149" w:rsidRDefault="00D60149" w:rsidP="00D60149">
            <w:pPr>
              <w:spacing w:before="0" w:after="0"/>
              <w:rPr>
                <w:lang w:val="en-GB" w:eastAsia="zh-CN"/>
              </w:rPr>
            </w:pPr>
            <w:r>
              <w:rPr>
                <w:lang w:val="en-GB" w:eastAsia="zh-CN"/>
              </w:rPr>
              <w:t xml:space="preserve"># NACKs </w:t>
            </w:r>
          </w:p>
        </w:tc>
        <w:tc>
          <w:tcPr>
            <w:tcW w:w="821" w:type="dxa"/>
          </w:tcPr>
          <w:p w14:paraId="7F56116B" w14:textId="39E53108" w:rsidR="00D60149" w:rsidRDefault="00D60149" w:rsidP="00D60149">
            <w:pPr>
              <w:spacing w:before="0" w:after="0"/>
              <w:rPr>
                <w:lang w:val="en-GB" w:eastAsia="zh-CN"/>
              </w:rPr>
            </w:pPr>
            <w:r>
              <w:rPr>
                <w:lang w:val="en-GB" w:eastAsia="zh-CN"/>
              </w:rPr>
              <w:t>0</w:t>
            </w:r>
          </w:p>
        </w:tc>
        <w:tc>
          <w:tcPr>
            <w:tcW w:w="823" w:type="dxa"/>
          </w:tcPr>
          <w:p w14:paraId="23E736F9" w14:textId="2896D062" w:rsidR="00D60149" w:rsidRDefault="00D60149" w:rsidP="00D60149">
            <w:pPr>
              <w:spacing w:before="0" w:after="0"/>
              <w:rPr>
                <w:lang w:val="en-GB" w:eastAsia="zh-CN"/>
              </w:rPr>
            </w:pPr>
            <w:r>
              <w:rPr>
                <w:lang w:val="en-GB" w:eastAsia="zh-CN"/>
              </w:rPr>
              <w:t>1</w:t>
            </w:r>
          </w:p>
        </w:tc>
        <w:tc>
          <w:tcPr>
            <w:tcW w:w="823" w:type="dxa"/>
          </w:tcPr>
          <w:p w14:paraId="7834C718" w14:textId="3CC4F63A" w:rsidR="00D60149" w:rsidRDefault="00D60149" w:rsidP="00D60149">
            <w:pPr>
              <w:spacing w:before="0" w:after="0"/>
              <w:rPr>
                <w:lang w:val="en-GB" w:eastAsia="zh-CN"/>
              </w:rPr>
            </w:pPr>
            <w:r>
              <w:rPr>
                <w:lang w:val="en-GB" w:eastAsia="zh-CN"/>
              </w:rPr>
              <w:t>2</w:t>
            </w:r>
          </w:p>
        </w:tc>
        <w:tc>
          <w:tcPr>
            <w:tcW w:w="824" w:type="dxa"/>
          </w:tcPr>
          <w:p w14:paraId="1BC6DF5A" w14:textId="6B26D281" w:rsidR="00D60149" w:rsidRDefault="00D60149" w:rsidP="00D60149">
            <w:pPr>
              <w:spacing w:before="0" w:after="0"/>
              <w:rPr>
                <w:lang w:val="en-GB" w:eastAsia="zh-CN"/>
              </w:rPr>
            </w:pPr>
            <w:r>
              <w:rPr>
                <w:lang w:val="en-GB" w:eastAsia="zh-CN"/>
              </w:rPr>
              <w:t>3</w:t>
            </w:r>
          </w:p>
        </w:tc>
        <w:tc>
          <w:tcPr>
            <w:tcW w:w="824" w:type="dxa"/>
          </w:tcPr>
          <w:p w14:paraId="37734E72" w14:textId="4B668AFC" w:rsidR="00D60149" w:rsidRDefault="00D60149" w:rsidP="00D60149">
            <w:pPr>
              <w:spacing w:before="0" w:after="0"/>
              <w:rPr>
                <w:lang w:val="en-GB" w:eastAsia="zh-CN"/>
              </w:rPr>
            </w:pPr>
            <w:r>
              <w:rPr>
                <w:lang w:val="en-GB" w:eastAsia="zh-CN"/>
              </w:rPr>
              <w:t>4</w:t>
            </w:r>
          </w:p>
        </w:tc>
        <w:tc>
          <w:tcPr>
            <w:tcW w:w="824" w:type="dxa"/>
          </w:tcPr>
          <w:p w14:paraId="5D954195" w14:textId="37EEC395" w:rsidR="00D60149" w:rsidRDefault="00D60149" w:rsidP="00D60149">
            <w:pPr>
              <w:spacing w:before="0" w:after="0"/>
              <w:rPr>
                <w:lang w:val="en-GB" w:eastAsia="zh-CN"/>
              </w:rPr>
            </w:pPr>
            <w:r>
              <w:rPr>
                <w:lang w:val="en-GB" w:eastAsia="zh-CN"/>
              </w:rPr>
              <w:t>5</w:t>
            </w:r>
          </w:p>
        </w:tc>
        <w:tc>
          <w:tcPr>
            <w:tcW w:w="824" w:type="dxa"/>
          </w:tcPr>
          <w:p w14:paraId="4201C69F" w14:textId="5DD20365" w:rsidR="00D60149" w:rsidRDefault="00D60149" w:rsidP="00D60149">
            <w:pPr>
              <w:spacing w:before="0" w:after="0"/>
              <w:rPr>
                <w:lang w:val="en-GB" w:eastAsia="zh-CN"/>
              </w:rPr>
            </w:pPr>
            <w:r>
              <w:rPr>
                <w:lang w:val="en-GB" w:eastAsia="zh-CN"/>
              </w:rPr>
              <w:t>6</w:t>
            </w:r>
          </w:p>
        </w:tc>
        <w:tc>
          <w:tcPr>
            <w:tcW w:w="824" w:type="dxa"/>
          </w:tcPr>
          <w:p w14:paraId="592DA544" w14:textId="5CD9127B" w:rsidR="00D60149" w:rsidRDefault="00D60149" w:rsidP="00D60149">
            <w:pPr>
              <w:spacing w:before="0" w:after="0"/>
              <w:rPr>
                <w:lang w:val="en-GB" w:eastAsia="zh-CN"/>
              </w:rPr>
            </w:pPr>
            <w:r>
              <w:rPr>
                <w:lang w:val="en-GB" w:eastAsia="zh-CN"/>
              </w:rPr>
              <w:t>7</w:t>
            </w:r>
          </w:p>
        </w:tc>
        <w:tc>
          <w:tcPr>
            <w:tcW w:w="824" w:type="dxa"/>
          </w:tcPr>
          <w:p w14:paraId="472A03EF" w14:textId="0EA6DBE4" w:rsidR="00D60149" w:rsidRDefault="00D60149" w:rsidP="00D60149">
            <w:pPr>
              <w:spacing w:before="0" w:after="0"/>
              <w:rPr>
                <w:lang w:val="en-GB" w:eastAsia="zh-CN"/>
              </w:rPr>
            </w:pPr>
            <w:r>
              <w:rPr>
                <w:lang w:val="en-GB" w:eastAsia="zh-CN"/>
              </w:rPr>
              <w:t>8</w:t>
            </w:r>
          </w:p>
        </w:tc>
        <w:tc>
          <w:tcPr>
            <w:tcW w:w="824" w:type="dxa"/>
          </w:tcPr>
          <w:p w14:paraId="31E5C6AF" w14:textId="324E8030" w:rsidR="00D60149" w:rsidRDefault="00D60149" w:rsidP="00D60149">
            <w:pPr>
              <w:spacing w:before="0" w:after="0"/>
              <w:rPr>
                <w:lang w:val="en-GB" w:eastAsia="zh-CN"/>
              </w:rPr>
            </w:pPr>
            <w:r>
              <w:rPr>
                <w:lang w:val="en-GB" w:eastAsia="zh-CN"/>
              </w:rPr>
              <w:t>9</w:t>
            </w:r>
          </w:p>
        </w:tc>
        <w:tc>
          <w:tcPr>
            <w:tcW w:w="924" w:type="dxa"/>
          </w:tcPr>
          <w:p w14:paraId="683E3BC9" w14:textId="325CCFB0" w:rsidR="00D60149" w:rsidRDefault="00D60149" w:rsidP="00D60149">
            <w:pPr>
              <w:spacing w:before="0" w:after="0"/>
              <w:rPr>
                <w:lang w:val="en-GB" w:eastAsia="zh-CN"/>
              </w:rPr>
            </w:pPr>
            <w:r>
              <w:rPr>
                <w:lang w:val="en-GB" w:eastAsia="zh-CN"/>
              </w:rPr>
              <w:t>10</w:t>
            </w:r>
          </w:p>
        </w:tc>
      </w:tr>
      <w:tr w:rsidR="00CA2522" w14:paraId="77B85531" w14:textId="26874B91" w:rsidTr="00CA2522">
        <w:tc>
          <w:tcPr>
            <w:tcW w:w="916" w:type="dxa"/>
          </w:tcPr>
          <w:p w14:paraId="4F77D406" w14:textId="52B497D2" w:rsidR="00D60149" w:rsidRDefault="00D60149" w:rsidP="00D60149">
            <w:pPr>
              <w:spacing w:before="0" w:after="0"/>
              <w:rPr>
                <w:lang w:val="en-GB" w:eastAsia="zh-CN"/>
              </w:rPr>
            </w:pPr>
            <w:r>
              <w:rPr>
                <w:lang w:val="en-GB" w:eastAsia="zh-CN"/>
              </w:rPr>
              <w:t>Message prob</w:t>
            </w:r>
          </w:p>
        </w:tc>
        <w:tc>
          <w:tcPr>
            <w:tcW w:w="821" w:type="dxa"/>
          </w:tcPr>
          <w:p w14:paraId="430DD182" w14:textId="049B2B96" w:rsidR="00D60149" w:rsidRDefault="00D60149" w:rsidP="00D60149">
            <w:pPr>
              <w:spacing w:before="0" w:after="0"/>
              <w:rPr>
                <w:lang w:val="en-GB" w:eastAsia="zh-CN"/>
              </w:rPr>
            </w:pPr>
            <w:r w:rsidRPr="00D60149">
              <w:rPr>
                <w:lang w:val="en-GB" w:eastAsia="zh-CN"/>
              </w:rPr>
              <w:t>0.904</w:t>
            </w:r>
            <w:r>
              <w:rPr>
                <w:lang w:val="en-GB" w:eastAsia="zh-CN"/>
              </w:rPr>
              <w:t>4</w:t>
            </w:r>
            <w:r w:rsidRPr="00D60149">
              <w:rPr>
                <w:lang w:val="en-GB" w:eastAsia="zh-CN"/>
              </w:rPr>
              <w:tab/>
            </w:r>
            <w:r w:rsidRPr="00D60149">
              <w:rPr>
                <w:lang w:val="en-GB" w:eastAsia="zh-CN"/>
              </w:rPr>
              <w:tab/>
            </w:r>
            <w:r w:rsidRPr="00D60149">
              <w:rPr>
                <w:lang w:val="en-GB" w:eastAsia="zh-CN"/>
              </w:rPr>
              <w:tab/>
            </w:r>
          </w:p>
        </w:tc>
        <w:tc>
          <w:tcPr>
            <w:tcW w:w="823" w:type="dxa"/>
          </w:tcPr>
          <w:p w14:paraId="042B2E37" w14:textId="37D2BD0B" w:rsidR="00D60149" w:rsidRDefault="00D60149" w:rsidP="00D60149">
            <w:pPr>
              <w:spacing w:before="0" w:after="0"/>
              <w:rPr>
                <w:lang w:val="en-GB" w:eastAsia="zh-CN"/>
              </w:rPr>
            </w:pPr>
            <w:r w:rsidRPr="00D60149">
              <w:rPr>
                <w:lang w:val="en-GB" w:eastAsia="zh-CN"/>
              </w:rPr>
              <w:t>0.0091</w:t>
            </w:r>
          </w:p>
        </w:tc>
        <w:tc>
          <w:tcPr>
            <w:tcW w:w="823" w:type="dxa"/>
          </w:tcPr>
          <w:p w14:paraId="07989A1F" w14:textId="2AAB2A7C" w:rsidR="00D60149" w:rsidRDefault="00D60149" w:rsidP="00D60149">
            <w:pPr>
              <w:spacing w:before="0" w:after="0"/>
              <w:rPr>
                <w:lang w:val="en-GB" w:eastAsia="zh-CN"/>
              </w:rPr>
            </w:pPr>
            <w:r w:rsidRPr="00D60149">
              <w:rPr>
                <w:lang w:val="en-GB" w:eastAsia="zh-CN"/>
              </w:rPr>
              <w:t>9.2e-05</w:t>
            </w:r>
          </w:p>
        </w:tc>
        <w:tc>
          <w:tcPr>
            <w:tcW w:w="824" w:type="dxa"/>
          </w:tcPr>
          <w:p w14:paraId="045D5C33" w14:textId="600BAB10" w:rsidR="00D60149" w:rsidRDefault="00D60149" w:rsidP="00D60149">
            <w:pPr>
              <w:spacing w:before="0" w:after="0"/>
              <w:rPr>
                <w:lang w:val="en-GB" w:eastAsia="zh-CN"/>
              </w:rPr>
            </w:pPr>
            <w:r w:rsidRPr="00D60149">
              <w:rPr>
                <w:lang w:val="en-GB" w:eastAsia="zh-CN"/>
              </w:rPr>
              <w:t>9.3e-07</w:t>
            </w:r>
            <w:r w:rsidRPr="00D60149">
              <w:rPr>
                <w:lang w:val="en-GB" w:eastAsia="zh-CN"/>
              </w:rPr>
              <w:tab/>
            </w:r>
          </w:p>
        </w:tc>
        <w:tc>
          <w:tcPr>
            <w:tcW w:w="824" w:type="dxa"/>
          </w:tcPr>
          <w:p w14:paraId="0CA6C834" w14:textId="6C13D2BE" w:rsidR="00D60149" w:rsidRDefault="00D60149" w:rsidP="00D60149">
            <w:pPr>
              <w:spacing w:before="0" w:after="0"/>
              <w:rPr>
                <w:lang w:val="en-GB" w:eastAsia="zh-CN"/>
              </w:rPr>
            </w:pPr>
            <w:r w:rsidRPr="00D60149">
              <w:rPr>
                <w:lang w:val="en-GB" w:eastAsia="zh-CN"/>
              </w:rPr>
              <w:t>9.4e-09</w:t>
            </w:r>
          </w:p>
        </w:tc>
        <w:tc>
          <w:tcPr>
            <w:tcW w:w="824" w:type="dxa"/>
          </w:tcPr>
          <w:p w14:paraId="755B24CA" w14:textId="34F26605" w:rsidR="00D60149" w:rsidRDefault="00CA2522" w:rsidP="00D60149">
            <w:pPr>
              <w:spacing w:before="0" w:after="0"/>
              <w:rPr>
                <w:lang w:val="en-GB" w:eastAsia="zh-CN"/>
              </w:rPr>
            </w:pPr>
            <w:r w:rsidRPr="00D60149">
              <w:rPr>
                <w:lang w:val="en-GB" w:eastAsia="zh-CN"/>
              </w:rPr>
              <w:t>9.5e-11</w:t>
            </w:r>
          </w:p>
        </w:tc>
        <w:tc>
          <w:tcPr>
            <w:tcW w:w="824" w:type="dxa"/>
          </w:tcPr>
          <w:p w14:paraId="449F5889" w14:textId="05A6E704" w:rsidR="00D60149" w:rsidRDefault="00CA2522" w:rsidP="00D60149">
            <w:pPr>
              <w:spacing w:before="0" w:after="0"/>
              <w:rPr>
                <w:lang w:val="en-GB" w:eastAsia="zh-CN"/>
              </w:rPr>
            </w:pPr>
            <w:r w:rsidRPr="00D60149">
              <w:rPr>
                <w:lang w:val="en-GB" w:eastAsia="zh-CN"/>
              </w:rPr>
              <w:t>9.6e-13</w:t>
            </w:r>
          </w:p>
        </w:tc>
        <w:tc>
          <w:tcPr>
            <w:tcW w:w="824" w:type="dxa"/>
          </w:tcPr>
          <w:p w14:paraId="3014630D" w14:textId="1E0CBB45" w:rsidR="00D60149" w:rsidRDefault="00CA2522" w:rsidP="00D60149">
            <w:pPr>
              <w:spacing w:before="0" w:after="0"/>
              <w:rPr>
                <w:lang w:val="en-GB" w:eastAsia="zh-CN"/>
              </w:rPr>
            </w:pPr>
            <w:r w:rsidRPr="00D60149">
              <w:rPr>
                <w:lang w:val="en-GB" w:eastAsia="zh-CN"/>
              </w:rPr>
              <w:t>9.7e-15</w:t>
            </w:r>
          </w:p>
        </w:tc>
        <w:tc>
          <w:tcPr>
            <w:tcW w:w="824" w:type="dxa"/>
          </w:tcPr>
          <w:p w14:paraId="1928B70D" w14:textId="51DD377C" w:rsidR="00D60149" w:rsidRDefault="00CA2522" w:rsidP="00D60149">
            <w:pPr>
              <w:spacing w:before="0" w:after="0"/>
              <w:rPr>
                <w:lang w:val="en-GB" w:eastAsia="zh-CN"/>
              </w:rPr>
            </w:pPr>
            <w:r w:rsidRPr="00D60149">
              <w:rPr>
                <w:lang w:val="en-GB" w:eastAsia="zh-CN"/>
              </w:rPr>
              <w:t>9.8e-17</w:t>
            </w:r>
          </w:p>
        </w:tc>
        <w:tc>
          <w:tcPr>
            <w:tcW w:w="824" w:type="dxa"/>
          </w:tcPr>
          <w:p w14:paraId="4A033295" w14:textId="341CD0BA" w:rsidR="00D60149" w:rsidRDefault="00CA2522" w:rsidP="00D60149">
            <w:pPr>
              <w:spacing w:before="0" w:after="0"/>
              <w:rPr>
                <w:lang w:val="en-GB" w:eastAsia="zh-CN"/>
              </w:rPr>
            </w:pPr>
            <w:r w:rsidRPr="00D60149">
              <w:rPr>
                <w:lang w:val="en-GB" w:eastAsia="zh-CN"/>
              </w:rPr>
              <w:t>9.9e-19</w:t>
            </w:r>
          </w:p>
        </w:tc>
        <w:tc>
          <w:tcPr>
            <w:tcW w:w="924" w:type="dxa"/>
          </w:tcPr>
          <w:p w14:paraId="2F6AC761" w14:textId="4F0191B5" w:rsidR="00D60149" w:rsidRDefault="00CA2522" w:rsidP="00D60149">
            <w:pPr>
              <w:spacing w:before="0" w:after="0"/>
              <w:rPr>
                <w:lang w:val="en-GB" w:eastAsia="zh-CN"/>
              </w:rPr>
            </w:pPr>
            <w:r w:rsidRPr="00D60149">
              <w:rPr>
                <w:lang w:val="en-GB" w:eastAsia="zh-CN"/>
              </w:rPr>
              <w:t>1.</w:t>
            </w:r>
            <w:r>
              <w:rPr>
                <w:lang w:val="en-GB" w:eastAsia="zh-CN"/>
              </w:rPr>
              <w:t>0</w:t>
            </w:r>
            <w:r w:rsidRPr="00D60149">
              <w:rPr>
                <w:lang w:val="en-GB" w:eastAsia="zh-CN"/>
              </w:rPr>
              <w:t>e-20</w:t>
            </w:r>
          </w:p>
        </w:tc>
      </w:tr>
    </w:tbl>
    <w:p w14:paraId="7D55BB8A" w14:textId="53548ECF" w:rsidR="003C0D5F" w:rsidRDefault="003C0D5F" w:rsidP="00F65A9C">
      <w:pPr>
        <w:rPr>
          <w:lang w:val="en-GB" w:eastAsia="zh-CN"/>
        </w:rPr>
      </w:pPr>
    </w:p>
    <w:p w14:paraId="503613D9" w14:textId="634D89DA" w:rsidR="00DD0C35" w:rsidRDefault="00CA2522" w:rsidP="00DD0C35">
      <w:pPr>
        <w:jc w:val="center"/>
        <w:rPr>
          <w:lang w:val="en-GB" w:eastAsia="zh-CN"/>
        </w:rPr>
      </w:pPr>
      <w:r>
        <w:rPr>
          <w:noProof/>
          <w:lang w:val="en-GB" w:eastAsia="zh-CN"/>
        </w:rPr>
        <w:drawing>
          <wp:inline distT="0" distB="0" distL="0" distR="0" wp14:anchorId="1D656DDC" wp14:editId="44FE5A3B">
            <wp:extent cx="5196760" cy="2120774"/>
            <wp:effectExtent l="0" t="0" r="4445"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198591" cy="2121521"/>
                    </a:xfrm>
                    <a:prstGeom prst="rect">
                      <a:avLst/>
                    </a:prstGeom>
                    <a:noFill/>
                    <a:ln>
                      <a:noFill/>
                    </a:ln>
                  </pic:spPr>
                </pic:pic>
              </a:graphicData>
            </a:graphic>
          </wp:inline>
        </w:drawing>
      </w:r>
    </w:p>
    <w:p w14:paraId="62D4C1CF" w14:textId="1647B164" w:rsidR="00DD0C35" w:rsidRPr="001E018D" w:rsidRDefault="00DD0C35" w:rsidP="00DD0C35">
      <w:pPr>
        <w:jc w:val="center"/>
        <w:rPr>
          <w:rFonts w:eastAsia="Malgun Gothic"/>
          <w:b/>
          <w:lang w:val="en-GB"/>
        </w:rPr>
      </w:pPr>
      <w:bookmarkStart w:id="29" w:name="_Ref53868865"/>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BD5DCD">
        <w:rPr>
          <w:rFonts w:eastAsia="Malgun Gothic"/>
          <w:b/>
          <w:noProof/>
          <w:lang w:val="en-GB"/>
        </w:rPr>
        <w:t>8</w:t>
      </w:r>
      <w:r w:rsidRPr="001E018D">
        <w:rPr>
          <w:rFonts w:eastAsia="Malgun Gothic"/>
          <w:b/>
          <w:lang w:val="en-GB"/>
        </w:rPr>
        <w:fldChar w:fldCharType="end"/>
      </w:r>
      <w:bookmarkEnd w:id="29"/>
      <w:r w:rsidRPr="001E018D">
        <w:rPr>
          <w:rFonts w:eastAsia="Malgun Gothic"/>
          <w:b/>
          <w:lang w:val="en-GB"/>
        </w:rPr>
        <w:t>:</w:t>
      </w:r>
      <w:r>
        <w:t xml:space="preserve"> </w:t>
      </w:r>
      <w:r>
        <w:rPr>
          <w:rFonts w:eastAsia="Malgun Gothic"/>
          <w:b/>
          <w:bCs/>
          <w:lang w:val="en-GB"/>
        </w:rPr>
        <w:t>HARQ-ACK payload size reducing by source message compression</w:t>
      </w:r>
    </w:p>
    <w:p w14:paraId="1682BD8E" w14:textId="4BCF1E77" w:rsidR="00DD0C35" w:rsidRDefault="00DA6911" w:rsidP="00DA6911">
      <w:pPr>
        <w:rPr>
          <w:lang w:val="en-GB" w:eastAsia="zh-CN"/>
        </w:rPr>
      </w:pPr>
      <w:r>
        <w:rPr>
          <w:lang w:val="en-GB" w:eastAsia="zh-CN"/>
        </w:rPr>
        <w:t xml:space="preserve">Based on the above analysis, we have the following proposal. </w:t>
      </w:r>
    </w:p>
    <w:p w14:paraId="63D097B1" w14:textId="6FBC7A53" w:rsidR="00DA6911" w:rsidRDefault="00DA6911" w:rsidP="00DA6911">
      <w:pPr>
        <w:rPr>
          <w:b/>
          <w:lang w:val="en-GB" w:eastAsia="zh-CN"/>
        </w:rPr>
      </w:pPr>
      <w:bookmarkStart w:id="30" w:name="_Hlk53918092"/>
      <w:r w:rsidRPr="00FD1C3F">
        <w:rPr>
          <w:b/>
          <w:i/>
          <w:u w:val="single"/>
        </w:rPr>
        <w:t xml:space="preserve">Proposal </w:t>
      </w:r>
      <w:r w:rsidR="006F1E0F" w:rsidRPr="00FD1C3F">
        <w:rPr>
          <w:b/>
          <w:i/>
          <w:u w:val="single"/>
        </w:rPr>
        <w:t>5</w:t>
      </w:r>
      <w:r w:rsidRPr="00FD1C3F">
        <w:rPr>
          <w:b/>
          <w:i/>
          <w:u w:val="single"/>
        </w:rPr>
        <w:t>:</w:t>
      </w:r>
      <w:r w:rsidRPr="00DA12E2">
        <w:rPr>
          <w:b/>
          <w:i/>
          <w:lang w:val="en-GB" w:eastAsia="zh-CN"/>
        </w:rPr>
        <w:t xml:space="preserve"> </w:t>
      </w:r>
      <w:r>
        <w:rPr>
          <w:b/>
          <w:i/>
          <w:lang w:val="en-GB" w:eastAsia="zh-CN"/>
        </w:rPr>
        <w:t>Support compress</w:t>
      </w:r>
      <w:r w:rsidR="004F4E11">
        <w:rPr>
          <w:b/>
          <w:i/>
          <w:lang w:val="en-GB" w:eastAsia="zh-CN"/>
        </w:rPr>
        <w:t xml:space="preserve"> multiple</w:t>
      </w:r>
      <w:r>
        <w:rPr>
          <w:b/>
          <w:i/>
          <w:lang w:val="en-GB" w:eastAsia="zh-CN"/>
        </w:rPr>
        <w:t xml:space="preserve"> messages in HARQ-ACK codebook with small probability into a single message, to reduce HARQ-ACK payload size</w:t>
      </w:r>
      <w:r w:rsidRPr="00DA12E2">
        <w:rPr>
          <w:b/>
          <w:i/>
          <w:lang w:val="en-GB" w:eastAsia="zh-CN"/>
        </w:rPr>
        <w:t>.</w:t>
      </w:r>
      <w:r>
        <w:rPr>
          <w:b/>
          <w:lang w:val="en-GB" w:eastAsia="zh-CN"/>
        </w:rPr>
        <w:t xml:space="preserve"> </w:t>
      </w:r>
    </w:p>
    <w:p w14:paraId="6F3ABD7C" w14:textId="29CB743C" w:rsidR="0049156D" w:rsidRDefault="006F1E0F" w:rsidP="00DA6911">
      <w:pPr>
        <w:rPr>
          <w:lang w:val="en-GB" w:eastAsia="zh-CN"/>
        </w:rPr>
      </w:pPr>
      <w:r>
        <w:rPr>
          <w:lang w:val="en-GB" w:eastAsia="zh-CN"/>
        </w:rPr>
        <w:t>Another way to reduce feedback in URLLC/IIOT is to skip transmitting ACK, considering that URRLC/IIOT traffic is very reliable and ACK is expected at least 99.99% of the time. Therefore, it is suggested that the UE transmits only NACK and upon successful PDSCH decoding, the UE does not transmit anything.</w:t>
      </w:r>
      <w:r w:rsidR="0049156D">
        <w:rPr>
          <w:lang w:val="en-GB" w:eastAsia="zh-CN"/>
        </w:rPr>
        <w:t xml:space="preserve"> </w:t>
      </w:r>
      <w:r w:rsidR="0049156D">
        <w:rPr>
          <w:lang w:val="en-GB" w:eastAsia="zh-CN"/>
        </w:rPr>
        <w:fldChar w:fldCharType="begin"/>
      </w:r>
      <w:r w:rsidR="0049156D">
        <w:rPr>
          <w:lang w:val="en-GB" w:eastAsia="zh-CN"/>
        </w:rPr>
        <w:instrText xml:space="preserve"> REF _Ref54101824 \h </w:instrText>
      </w:r>
      <w:r w:rsidR="0049156D">
        <w:rPr>
          <w:lang w:val="en-GB" w:eastAsia="zh-CN"/>
        </w:rPr>
      </w:r>
      <w:r w:rsidR="0049156D">
        <w:rPr>
          <w:lang w:val="en-GB" w:eastAsia="zh-CN"/>
        </w:rPr>
        <w:fldChar w:fldCharType="separate"/>
      </w:r>
      <w:r w:rsidR="00BD5DCD" w:rsidRPr="001E018D">
        <w:rPr>
          <w:rFonts w:eastAsia="Malgun Gothic"/>
          <w:b/>
          <w:lang w:val="en-GB"/>
        </w:rPr>
        <w:t xml:space="preserve">Fig </w:t>
      </w:r>
      <w:r w:rsidR="00BD5DCD">
        <w:rPr>
          <w:rFonts w:eastAsia="Malgun Gothic"/>
          <w:b/>
          <w:noProof/>
          <w:lang w:val="en-GB"/>
        </w:rPr>
        <w:t>9</w:t>
      </w:r>
      <w:r w:rsidR="0049156D">
        <w:rPr>
          <w:lang w:val="en-GB" w:eastAsia="zh-CN"/>
        </w:rPr>
        <w:fldChar w:fldCharType="end"/>
      </w:r>
      <w:r w:rsidR="0049156D">
        <w:rPr>
          <w:lang w:val="en-GB" w:eastAsia="zh-CN"/>
        </w:rPr>
        <w:t xml:space="preserve"> shows an example of NACK-only HARQ operation.</w:t>
      </w:r>
      <w:r w:rsidR="009E10D6">
        <w:rPr>
          <w:lang w:val="en-GB" w:eastAsia="zh-CN"/>
        </w:rPr>
        <w:t xml:space="preserve"> The NACK only feedback </w:t>
      </w:r>
      <w:r w:rsidR="00CA15E1">
        <w:rPr>
          <w:lang w:val="en-GB" w:eastAsia="zh-CN"/>
        </w:rPr>
        <w:t>can</w:t>
      </w:r>
      <w:r w:rsidR="009E10D6">
        <w:rPr>
          <w:lang w:val="en-GB" w:eastAsia="zh-CN"/>
        </w:rPr>
        <w:t xml:space="preserve"> save </w:t>
      </w:r>
      <w:r w:rsidR="00CA15E1">
        <w:rPr>
          <w:lang w:val="en-GB" w:eastAsia="zh-CN"/>
        </w:rPr>
        <w:t xml:space="preserve">both </w:t>
      </w:r>
      <w:r w:rsidR="009E10D6">
        <w:rPr>
          <w:lang w:val="en-GB" w:eastAsia="zh-CN"/>
        </w:rPr>
        <w:t xml:space="preserve">UL interference and UE power consumption. </w:t>
      </w:r>
    </w:p>
    <w:p w14:paraId="3D4A62EF" w14:textId="1548F0D1" w:rsidR="009E10D6" w:rsidRDefault="009E10D6" w:rsidP="00FD1C3F">
      <w:pPr>
        <w:jc w:val="center"/>
        <w:rPr>
          <w:lang w:val="en-GB" w:eastAsia="zh-CN"/>
        </w:rPr>
      </w:pPr>
      <w:r>
        <w:rPr>
          <w:noProof/>
          <w:lang w:val="en-GB" w:eastAsia="zh-CN"/>
        </w:rPr>
        <w:drawing>
          <wp:inline distT="0" distB="0" distL="0" distR="0" wp14:anchorId="0217DF3E" wp14:editId="56E52DAA">
            <wp:extent cx="4433635" cy="216217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448987" cy="2169662"/>
                    </a:xfrm>
                    <a:prstGeom prst="rect">
                      <a:avLst/>
                    </a:prstGeom>
                    <a:noFill/>
                  </pic:spPr>
                </pic:pic>
              </a:graphicData>
            </a:graphic>
          </wp:inline>
        </w:drawing>
      </w:r>
    </w:p>
    <w:p w14:paraId="3A7AD807" w14:textId="0C480A4C" w:rsidR="006F1E0F" w:rsidRDefault="006F1E0F" w:rsidP="00FD1C3F">
      <w:pPr>
        <w:jc w:val="center"/>
        <w:rPr>
          <w:rFonts w:eastAsia="Malgun Gothic"/>
          <w:b/>
          <w:lang w:val="en-GB"/>
        </w:rPr>
      </w:pPr>
      <w:bookmarkStart w:id="31" w:name="_Ref54101824"/>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BD5DCD">
        <w:rPr>
          <w:rFonts w:eastAsia="Malgun Gothic"/>
          <w:b/>
          <w:noProof/>
          <w:lang w:val="en-GB"/>
        </w:rPr>
        <w:t>9</w:t>
      </w:r>
      <w:r w:rsidRPr="001E018D">
        <w:rPr>
          <w:rFonts w:eastAsia="Malgun Gothic"/>
          <w:b/>
          <w:lang w:val="en-GB"/>
        </w:rPr>
        <w:fldChar w:fldCharType="end"/>
      </w:r>
      <w:bookmarkEnd w:id="31"/>
      <w:r w:rsidRPr="001E018D">
        <w:rPr>
          <w:rFonts w:eastAsia="Malgun Gothic"/>
          <w:b/>
          <w:lang w:val="en-GB"/>
        </w:rPr>
        <w:t>:</w:t>
      </w:r>
      <w:r w:rsidR="0049156D">
        <w:rPr>
          <w:rFonts w:eastAsia="Malgun Gothic"/>
          <w:b/>
          <w:lang w:val="en-GB"/>
        </w:rPr>
        <w:t xml:space="preserve"> NACK-only HARQ – example</w:t>
      </w:r>
    </w:p>
    <w:p w14:paraId="652A2BD0" w14:textId="5BD39759" w:rsidR="0049156D" w:rsidRDefault="008E6745" w:rsidP="00DA6911">
      <w:pPr>
        <w:rPr>
          <w:lang w:val="en-GB" w:eastAsia="zh-CN"/>
        </w:rPr>
      </w:pPr>
      <w:r>
        <w:rPr>
          <w:lang w:val="en-GB" w:eastAsia="zh-CN"/>
        </w:rPr>
        <w:t>If needed, the reliability of NACK can be further improved via a</w:t>
      </w:r>
      <w:r w:rsidR="00FD7EAA">
        <w:rPr>
          <w:lang w:val="en-GB" w:eastAsia="zh-CN"/>
        </w:rPr>
        <w:t xml:space="preserve">dditional </w:t>
      </w:r>
      <w:r>
        <w:rPr>
          <w:lang w:val="en-GB" w:eastAsia="zh-CN"/>
        </w:rPr>
        <w:t>mechanism</w:t>
      </w:r>
      <w:r w:rsidR="00FD7EAA">
        <w:rPr>
          <w:lang w:val="en-GB" w:eastAsia="zh-CN"/>
        </w:rPr>
        <w:t xml:space="preserve">. </w:t>
      </w:r>
      <w:r w:rsidR="0049156D">
        <w:rPr>
          <w:lang w:val="en-GB" w:eastAsia="zh-CN"/>
        </w:rPr>
        <w:t>In some cases, especially in FR 2, upon beam blocking, NACK might be blocked and hence not at all detected at the gNB. In this case, the gNB misinterprets DTX as ACK. In order to mitigate this misinterpretation, UE is transmitting NACK by applying uplink beam sweeping, especially at FR 2.</w:t>
      </w:r>
    </w:p>
    <w:p w14:paraId="4216CFD9" w14:textId="12B02A3D" w:rsidR="0049156D" w:rsidRPr="00FD1C3F" w:rsidRDefault="0049511F" w:rsidP="00DA6911">
      <w:pPr>
        <w:rPr>
          <w:b/>
          <w:i/>
        </w:rPr>
      </w:pPr>
      <w:r w:rsidRPr="00CD196B">
        <w:rPr>
          <w:b/>
          <w:i/>
          <w:u w:val="single"/>
        </w:rPr>
        <w:lastRenderedPageBreak/>
        <w:t xml:space="preserve">Proposal </w:t>
      </w:r>
      <w:r>
        <w:rPr>
          <w:b/>
          <w:i/>
          <w:u w:val="single"/>
        </w:rPr>
        <w:t>6</w:t>
      </w:r>
      <w:r w:rsidRPr="00CD196B">
        <w:rPr>
          <w:b/>
          <w:i/>
          <w:u w:val="single"/>
        </w:rPr>
        <w:t>:</w:t>
      </w:r>
      <w:r>
        <w:rPr>
          <w:b/>
          <w:i/>
          <w:u w:val="single"/>
        </w:rPr>
        <w:t xml:space="preserve"> </w:t>
      </w:r>
      <w:r>
        <w:rPr>
          <w:b/>
          <w:i/>
          <w:lang w:val="en-GB" w:eastAsia="zh-CN"/>
        </w:rPr>
        <w:t>Support NACK only HARQ-ACK feedback in which only NACK transmission takes place and ACK is skipped</w:t>
      </w:r>
      <w:r w:rsidRPr="00DA12E2">
        <w:rPr>
          <w:b/>
          <w:i/>
          <w:lang w:val="en-GB" w:eastAsia="zh-CN"/>
        </w:rPr>
        <w:t>.</w:t>
      </w:r>
    </w:p>
    <w:bookmarkEnd w:id="30"/>
    <w:p w14:paraId="12D7BCB9" w14:textId="1CB52EBF" w:rsidR="00F65A9C" w:rsidRPr="00B81324" w:rsidRDefault="00B81324" w:rsidP="00B81324">
      <w:pPr>
        <w:pStyle w:val="Heading1"/>
        <w:rPr>
          <w:lang w:val="en-US" w:eastAsia="zh-CN"/>
        </w:rPr>
      </w:pPr>
      <w:r w:rsidRPr="00B81324">
        <w:rPr>
          <w:lang w:eastAsia="zh-CN"/>
        </w:rPr>
        <w:t>PUCCH carrier switching for HARQ feedback</w:t>
      </w:r>
      <w:r w:rsidR="00F65A9C">
        <w:rPr>
          <w:lang w:eastAsia="zh-CN"/>
        </w:rPr>
        <w:t xml:space="preserve"> </w:t>
      </w:r>
    </w:p>
    <w:p w14:paraId="7FF04457" w14:textId="424E4882" w:rsidR="00273F1F" w:rsidRDefault="00273F1F" w:rsidP="00F65A9C">
      <w:pPr>
        <w:rPr>
          <w:iCs/>
          <w:kern w:val="2"/>
          <w:lang w:eastAsia="zh-CN"/>
        </w:rPr>
      </w:pPr>
      <w:r>
        <w:rPr>
          <w:iCs/>
          <w:kern w:val="2"/>
          <w:lang w:eastAsia="zh-CN"/>
        </w:rPr>
        <w:t>In NR Rel-15/16, PUCCH can only be transmitted on PCC (or PUCCH-SCC) in a PUCCH group in UL CA. This restriction impose</w:t>
      </w:r>
      <w:r w:rsidR="002E26B1">
        <w:rPr>
          <w:iCs/>
          <w:kern w:val="2"/>
          <w:lang w:eastAsia="zh-CN"/>
        </w:rPr>
        <w:t>s</w:t>
      </w:r>
      <w:r>
        <w:rPr>
          <w:iCs/>
          <w:kern w:val="2"/>
          <w:lang w:eastAsia="zh-CN"/>
        </w:rPr>
        <w:t xml:space="preserve"> some unnecessary extra latency and reliability reduction, especially in TDD spectrum.  </w:t>
      </w:r>
      <w:r w:rsidR="002E26B1">
        <w:rPr>
          <w:iCs/>
          <w:kern w:val="2"/>
          <w:lang w:eastAsia="zh-CN"/>
        </w:rPr>
        <w:t xml:space="preserve">As shown in </w:t>
      </w:r>
      <w:r w:rsidR="002E26B1">
        <w:rPr>
          <w:iCs/>
          <w:kern w:val="2"/>
          <w:lang w:eastAsia="zh-CN"/>
        </w:rPr>
        <w:fldChar w:fldCharType="begin"/>
      </w:r>
      <w:r w:rsidR="002E26B1">
        <w:rPr>
          <w:iCs/>
          <w:kern w:val="2"/>
          <w:lang w:eastAsia="zh-CN"/>
        </w:rPr>
        <w:instrText xml:space="preserve"> REF _Ref53916391 \h </w:instrText>
      </w:r>
      <w:r w:rsidR="002E26B1">
        <w:rPr>
          <w:iCs/>
          <w:kern w:val="2"/>
          <w:lang w:eastAsia="zh-CN"/>
        </w:rPr>
      </w:r>
      <w:r w:rsidR="002E26B1">
        <w:rPr>
          <w:iCs/>
          <w:kern w:val="2"/>
          <w:lang w:eastAsia="zh-CN"/>
        </w:rPr>
        <w:fldChar w:fldCharType="separate"/>
      </w:r>
      <w:r w:rsidR="00BD5DCD" w:rsidRPr="001E018D">
        <w:rPr>
          <w:rFonts w:eastAsia="Malgun Gothic"/>
          <w:b/>
          <w:lang w:val="en-GB"/>
        </w:rPr>
        <w:t xml:space="preserve">Fig </w:t>
      </w:r>
      <w:r w:rsidR="00BD5DCD">
        <w:rPr>
          <w:rFonts w:eastAsia="Malgun Gothic"/>
          <w:b/>
          <w:noProof/>
          <w:lang w:val="en-GB"/>
        </w:rPr>
        <w:t>10</w:t>
      </w:r>
      <w:r w:rsidR="002E26B1">
        <w:rPr>
          <w:iCs/>
          <w:kern w:val="2"/>
          <w:lang w:eastAsia="zh-CN"/>
        </w:rPr>
        <w:fldChar w:fldCharType="end"/>
      </w:r>
      <w:r w:rsidR="002E26B1">
        <w:rPr>
          <w:iCs/>
          <w:kern w:val="2"/>
          <w:lang w:eastAsia="zh-CN"/>
        </w:rPr>
        <w:t xml:space="preserve">, in </w:t>
      </w:r>
      <w:proofErr w:type="spellStart"/>
      <w:r w:rsidR="002E26B1">
        <w:rPr>
          <w:iCs/>
          <w:kern w:val="2"/>
          <w:lang w:eastAsia="zh-CN"/>
        </w:rPr>
        <w:t>am</w:t>
      </w:r>
      <w:proofErr w:type="spellEnd"/>
      <w:r w:rsidR="002E26B1">
        <w:rPr>
          <w:iCs/>
          <w:kern w:val="2"/>
          <w:lang w:eastAsia="zh-CN"/>
        </w:rPr>
        <w:t xml:space="preserve"> example of TDD + FDD CA, the PDSCH in the first “DL” slot has to wait until the “S” slot to feedback HARQ-ACK at the earliest, due to HARQ-ACK can only be transmitted on PUCCH.  </w:t>
      </w:r>
    </w:p>
    <w:p w14:paraId="621B6804" w14:textId="11F07F7B" w:rsidR="00273F1F" w:rsidRDefault="002E26B1" w:rsidP="00F65A9C">
      <w:pPr>
        <w:rPr>
          <w:iCs/>
          <w:kern w:val="2"/>
          <w:lang w:eastAsia="zh-CN"/>
        </w:rPr>
      </w:pPr>
      <w:r>
        <w:rPr>
          <w:iCs/>
          <w:noProof/>
          <w:kern w:val="2"/>
          <w:lang w:eastAsia="zh-CN"/>
        </w:rPr>
        <w:drawing>
          <wp:inline distT="0" distB="0" distL="0" distR="0" wp14:anchorId="311CF5C6" wp14:editId="1D8EFF9A">
            <wp:extent cx="6330950" cy="12382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330950" cy="1238250"/>
                    </a:xfrm>
                    <a:prstGeom prst="rect">
                      <a:avLst/>
                    </a:prstGeom>
                    <a:noFill/>
                    <a:ln>
                      <a:noFill/>
                    </a:ln>
                  </pic:spPr>
                </pic:pic>
              </a:graphicData>
            </a:graphic>
          </wp:inline>
        </w:drawing>
      </w:r>
    </w:p>
    <w:p w14:paraId="1CDB39CA" w14:textId="6D93B6E9" w:rsidR="00C21645" w:rsidRDefault="002E26B1" w:rsidP="002E26B1">
      <w:pPr>
        <w:jc w:val="center"/>
        <w:rPr>
          <w:rFonts w:eastAsia="Malgun Gothic"/>
          <w:b/>
          <w:bCs/>
          <w:lang w:val="en-GB"/>
        </w:rPr>
      </w:pPr>
      <w:bookmarkStart w:id="32" w:name="_Ref53916391"/>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BD5DCD">
        <w:rPr>
          <w:rFonts w:eastAsia="Malgun Gothic"/>
          <w:b/>
          <w:noProof/>
          <w:lang w:val="en-GB"/>
        </w:rPr>
        <w:t>10</w:t>
      </w:r>
      <w:r w:rsidRPr="001E018D">
        <w:rPr>
          <w:rFonts w:eastAsia="Malgun Gothic"/>
          <w:b/>
          <w:lang w:val="en-GB"/>
        </w:rPr>
        <w:fldChar w:fldCharType="end"/>
      </w:r>
      <w:bookmarkEnd w:id="32"/>
      <w:r w:rsidRPr="001E018D">
        <w:rPr>
          <w:rFonts w:eastAsia="Malgun Gothic"/>
          <w:b/>
          <w:lang w:val="en-GB"/>
        </w:rPr>
        <w:t>:</w:t>
      </w:r>
      <w:r>
        <w:t xml:space="preserve"> </w:t>
      </w:r>
      <w:r>
        <w:rPr>
          <w:rFonts w:eastAsia="Malgun Gothic"/>
          <w:b/>
          <w:bCs/>
          <w:lang w:val="en-GB"/>
        </w:rPr>
        <w:t>Example of a TDD + TDD UL CA with PUCCH only allowed on PCC</w:t>
      </w:r>
    </w:p>
    <w:p w14:paraId="4C720220" w14:textId="525EA5A0" w:rsidR="00BE1216" w:rsidRPr="00BE1216" w:rsidRDefault="00BE1216" w:rsidP="00BE1216">
      <w:pPr>
        <w:rPr>
          <w:iCs/>
          <w:kern w:val="2"/>
          <w:lang w:eastAsia="zh-CN"/>
        </w:rPr>
      </w:pPr>
      <w:r w:rsidRPr="00BE1216">
        <w:rPr>
          <w:iCs/>
          <w:kern w:val="2"/>
          <w:lang w:eastAsia="zh-CN"/>
        </w:rPr>
        <w:t xml:space="preserve">However, </w:t>
      </w:r>
      <w:r>
        <w:rPr>
          <w:iCs/>
          <w:kern w:val="2"/>
          <w:lang w:eastAsia="zh-CN"/>
        </w:rPr>
        <w:t xml:space="preserve">if the restriction of PUCCH only allowed on PCC is lifted, HARQ-ACK can be feedback on any CC in a PUCCH group. A UE can feedback HARQ-ACK earlier by utilizing the PUCCH resources configured on other CCs, which can reduce the HARQ-ACK delay for URLLC, as shown in </w:t>
      </w:r>
      <w:r>
        <w:rPr>
          <w:iCs/>
          <w:kern w:val="2"/>
          <w:lang w:eastAsia="zh-CN"/>
        </w:rPr>
        <w:fldChar w:fldCharType="begin"/>
      </w:r>
      <w:r>
        <w:rPr>
          <w:iCs/>
          <w:kern w:val="2"/>
          <w:lang w:eastAsia="zh-CN"/>
        </w:rPr>
        <w:instrText xml:space="preserve"> REF _Ref53917152 \h </w:instrText>
      </w:r>
      <w:r>
        <w:rPr>
          <w:iCs/>
          <w:kern w:val="2"/>
          <w:lang w:eastAsia="zh-CN"/>
        </w:rPr>
      </w:r>
      <w:r>
        <w:rPr>
          <w:iCs/>
          <w:kern w:val="2"/>
          <w:lang w:eastAsia="zh-CN"/>
        </w:rPr>
        <w:fldChar w:fldCharType="separate"/>
      </w:r>
      <w:r w:rsidR="00BD5DCD" w:rsidRPr="001E018D">
        <w:rPr>
          <w:rFonts w:eastAsia="Malgun Gothic"/>
          <w:b/>
          <w:lang w:val="en-GB"/>
        </w:rPr>
        <w:t xml:space="preserve">Fig </w:t>
      </w:r>
      <w:r w:rsidR="00BD5DCD">
        <w:rPr>
          <w:rFonts w:eastAsia="Malgun Gothic"/>
          <w:b/>
          <w:noProof/>
          <w:lang w:val="en-GB"/>
        </w:rPr>
        <w:t>11</w:t>
      </w:r>
      <w:r>
        <w:rPr>
          <w:iCs/>
          <w:kern w:val="2"/>
          <w:lang w:eastAsia="zh-CN"/>
        </w:rPr>
        <w:fldChar w:fldCharType="end"/>
      </w:r>
      <w:r>
        <w:rPr>
          <w:iCs/>
          <w:kern w:val="2"/>
          <w:lang w:eastAsia="zh-CN"/>
        </w:rPr>
        <w:t xml:space="preserve">. The second benefit of HARQ-ACK carrier is allowing UE to use the CC with more reliability to feedback the HARQ-ACK. </w:t>
      </w:r>
    </w:p>
    <w:p w14:paraId="5054747E" w14:textId="5EF84F10" w:rsidR="00F65A9C" w:rsidRDefault="002E26B1" w:rsidP="00F65A9C">
      <w:pPr>
        <w:rPr>
          <w:lang w:val="en-GB" w:eastAsia="zh-CN"/>
        </w:rPr>
      </w:pPr>
      <w:r>
        <w:rPr>
          <w:noProof/>
          <w:lang w:val="en-GB" w:eastAsia="zh-CN"/>
        </w:rPr>
        <w:drawing>
          <wp:inline distT="0" distB="0" distL="0" distR="0" wp14:anchorId="3E659608" wp14:editId="11A3A177">
            <wp:extent cx="6330950" cy="952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330950" cy="952500"/>
                    </a:xfrm>
                    <a:prstGeom prst="rect">
                      <a:avLst/>
                    </a:prstGeom>
                    <a:noFill/>
                    <a:ln>
                      <a:noFill/>
                    </a:ln>
                  </pic:spPr>
                </pic:pic>
              </a:graphicData>
            </a:graphic>
          </wp:inline>
        </w:drawing>
      </w:r>
    </w:p>
    <w:p w14:paraId="467D668D" w14:textId="201BDAB8" w:rsidR="002E26B1" w:rsidRPr="00BE1216" w:rsidRDefault="002E26B1" w:rsidP="00BE1216">
      <w:pPr>
        <w:jc w:val="center"/>
        <w:rPr>
          <w:rFonts w:eastAsia="Malgun Gothic"/>
          <w:b/>
          <w:lang w:val="en-GB"/>
        </w:rPr>
      </w:pPr>
      <w:bookmarkStart w:id="33" w:name="_Ref53917152"/>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BD5DCD">
        <w:rPr>
          <w:rFonts w:eastAsia="Malgun Gothic"/>
          <w:b/>
          <w:noProof/>
          <w:lang w:val="en-GB"/>
        </w:rPr>
        <w:t>11</w:t>
      </w:r>
      <w:r w:rsidRPr="001E018D">
        <w:rPr>
          <w:rFonts w:eastAsia="Malgun Gothic"/>
          <w:b/>
          <w:lang w:val="en-GB"/>
        </w:rPr>
        <w:fldChar w:fldCharType="end"/>
      </w:r>
      <w:bookmarkEnd w:id="33"/>
      <w:r w:rsidRPr="001E018D">
        <w:rPr>
          <w:rFonts w:eastAsia="Malgun Gothic"/>
          <w:b/>
          <w:lang w:val="en-GB"/>
        </w:rPr>
        <w:t>:</w:t>
      </w:r>
      <w:r>
        <w:t xml:space="preserve"> </w:t>
      </w:r>
      <w:r>
        <w:rPr>
          <w:rFonts w:eastAsia="Malgun Gothic"/>
          <w:b/>
          <w:bCs/>
          <w:lang w:val="en-GB"/>
        </w:rPr>
        <w:t>Example of a TDD + TDD UL CA with PUCCH allowed on PCC</w:t>
      </w:r>
      <w:r w:rsidR="00BE1216">
        <w:rPr>
          <w:rFonts w:eastAsia="Malgun Gothic"/>
          <w:b/>
          <w:bCs/>
          <w:lang w:val="en-GB"/>
        </w:rPr>
        <w:t xml:space="preserve"> and SCC</w:t>
      </w:r>
    </w:p>
    <w:p w14:paraId="4B35E7BD" w14:textId="5A751F06" w:rsidR="002E26B1" w:rsidRDefault="00BE1216" w:rsidP="002E26B1">
      <w:pPr>
        <w:rPr>
          <w:iCs/>
          <w:kern w:val="2"/>
          <w:lang w:eastAsia="zh-CN"/>
        </w:rPr>
      </w:pPr>
      <w:r>
        <w:rPr>
          <w:iCs/>
          <w:kern w:val="2"/>
          <w:lang w:eastAsia="zh-CN"/>
        </w:rPr>
        <w:t>In summary</w:t>
      </w:r>
      <w:r w:rsidR="002E26B1" w:rsidRPr="00167DA0">
        <w:rPr>
          <w:iCs/>
          <w:kern w:val="2"/>
          <w:lang w:eastAsia="zh-CN"/>
        </w:rPr>
        <w:t xml:space="preserve">, HARQ-ACK carrier switch is a very simple scheme that can offer much smaller latency and more reliability, which fit perfect into the use cases of URLLC and IIOT. </w:t>
      </w:r>
      <w:r w:rsidR="002E26B1">
        <w:rPr>
          <w:iCs/>
          <w:kern w:val="2"/>
          <w:lang w:eastAsia="zh-CN"/>
        </w:rPr>
        <w:t xml:space="preserve">The benefits of the scheme are simplicity, latency reduction, and higher reliability. </w:t>
      </w:r>
      <w:r w:rsidR="002E26B1" w:rsidRPr="00167DA0">
        <w:rPr>
          <w:iCs/>
          <w:kern w:val="2"/>
          <w:lang w:eastAsia="zh-CN"/>
        </w:rPr>
        <w:t xml:space="preserve">  </w:t>
      </w:r>
    </w:p>
    <w:p w14:paraId="76FDF9EB" w14:textId="7CCD5004" w:rsidR="002E26B1" w:rsidRDefault="00D647EF" w:rsidP="00F65A9C">
      <w:pPr>
        <w:rPr>
          <w:lang w:val="en-GB" w:eastAsia="zh-CN"/>
        </w:rPr>
      </w:pPr>
      <w:r>
        <w:rPr>
          <w:lang w:val="en-GB" w:eastAsia="zh-CN"/>
        </w:rPr>
        <w:t>If this feature is supported, one important open issue needs to be studied is how to indicate carrier switch for HARQ-ACK. Roughly speaking, there are two approaches, dynamic and explicit indication in DCI and implicit derivation based on certain static rules. The dynamic/explicit indication in DCI of course has the largest flexibility. However, the reliability of such indication is a concern. Because each DCI can update the carrier where the HARQ-ACK codebook is transmitted, due to the missing DCI issue, gNB does not know that on which CC the HARQ-ACK is transmitted</w:t>
      </w:r>
      <w:r w:rsidR="00120FB2">
        <w:rPr>
          <w:lang w:val="en-GB" w:eastAsia="zh-CN"/>
        </w:rPr>
        <w:t xml:space="preserve"> and has to perform multiple blind detections</w:t>
      </w:r>
      <w:r>
        <w:rPr>
          <w:lang w:val="en-GB" w:eastAsia="zh-CN"/>
        </w:rPr>
        <w:t xml:space="preserve">. </w:t>
      </w:r>
      <w:r w:rsidR="00120FB2">
        <w:rPr>
          <w:lang w:val="en-GB" w:eastAsia="zh-CN"/>
        </w:rPr>
        <w:t>With UCI multiplexing on PUSCH, the issue of missing DCI is more severe, if dynamic/explicit indication is applied for this feature. One should notice that t</w:t>
      </w:r>
      <w:r>
        <w:rPr>
          <w:lang w:val="en-GB" w:eastAsia="zh-CN"/>
        </w:rPr>
        <w:t>his is a bigger issue than</w:t>
      </w:r>
      <w:r w:rsidR="00120FB2">
        <w:rPr>
          <w:lang w:val="en-GB" w:eastAsia="zh-CN"/>
        </w:rPr>
        <w:t xml:space="preserve"> ambiguity of HARQ-ACK codebook size due to m</w:t>
      </w:r>
      <w:r>
        <w:rPr>
          <w:lang w:val="en-GB" w:eastAsia="zh-CN"/>
        </w:rPr>
        <w:t>issing DCI</w:t>
      </w:r>
      <w:r w:rsidR="00120FB2">
        <w:rPr>
          <w:lang w:val="en-GB" w:eastAsia="zh-CN"/>
        </w:rPr>
        <w:t xml:space="preserve">. For HARQ-ACK codebook size, there is DAI mechanism introduced to resolve this issue (at least for most of the scenarios except that all DL DCI on all DL CCs are missed in a monitor occasion). </w:t>
      </w:r>
      <w:r>
        <w:rPr>
          <w:lang w:val="en-GB" w:eastAsia="zh-CN"/>
        </w:rPr>
        <w:t xml:space="preserve">   </w:t>
      </w:r>
    </w:p>
    <w:p w14:paraId="55A47C77" w14:textId="2E1F9A02" w:rsidR="002E26B1" w:rsidRDefault="00120FB2" w:rsidP="00F65A9C">
      <w:pPr>
        <w:rPr>
          <w:lang w:val="en-GB" w:eastAsia="zh-CN"/>
        </w:rPr>
      </w:pPr>
      <w:r>
        <w:rPr>
          <w:lang w:val="en-GB" w:eastAsia="zh-CN"/>
        </w:rPr>
        <w:t xml:space="preserve">On the other hand, if the indication is based on certain static rules implemented in RAN1 specification, the indication is much more robust. One simple rule could be the following. UE still following K1 </w:t>
      </w:r>
      <w:r w:rsidR="00136781">
        <w:rPr>
          <w:lang w:val="en-GB" w:eastAsia="zh-CN"/>
        </w:rPr>
        <w:t xml:space="preserve">(referenced to PCC numerology) to determine the slot to feedback HARQ-ACK. In the determined slot, the first CC has enough UL OFDM symbol to accommodate the HARQ-ACK PUCCH resource is used to transmit HARQ-ACK. The first CC is determined following </w:t>
      </w:r>
      <w:r>
        <w:rPr>
          <w:lang w:val="en-GB" w:eastAsia="zh-CN"/>
        </w:rPr>
        <w:t>a predefined ordering of CCs such as PCC first, then SCC1, SCC2,</w:t>
      </w:r>
      <w:r w:rsidR="00136781">
        <w:rPr>
          <w:lang w:val="en-GB" w:eastAsia="zh-CN"/>
        </w:rPr>
        <w:t xml:space="preserve"> etc. </w:t>
      </w:r>
      <w:r>
        <w:rPr>
          <w:lang w:val="en-GB" w:eastAsia="zh-CN"/>
        </w:rPr>
        <w:t xml:space="preserve"> </w:t>
      </w:r>
    </w:p>
    <w:p w14:paraId="6692AC64" w14:textId="0D640C81" w:rsidR="00136781" w:rsidRDefault="00136781" w:rsidP="00136781">
      <w:pPr>
        <w:rPr>
          <w:b/>
          <w:lang w:val="en-GB" w:eastAsia="zh-CN"/>
        </w:rPr>
      </w:pPr>
      <w:bookmarkStart w:id="34" w:name="_Hlk53920445"/>
      <w:r w:rsidRPr="00FD1C3F">
        <w:rPr>
          <w:b/>
          <w:i/>
          <w:u w:val="single"/>
        </w:rPr>
        <w:t xml:space="preserve">Proposal </w:t>
      </w:r>
      <w:r w:rsidR="00F04BD6">
        <w:rPr>
          <w:b/>
          <w:i/>
          <w:u w:val="single"/>
        </w:rPr>
        <w:t>7</w:t>
      </w:r>
      <w:r w:rsidRPr="00FD1C3F">
        <w:rPr>
          <w:b/>
          <w:i/>
          <w:u w:val="single"/>
        </w:rPr>
        <w:t>:</w:t>
      </w:r>
      <w:r w:rsidRPr="00DA12E2">
        <w:rPr>
          <w:b/>
          <w:i/>
          <w:lang w:val="en-GB" w:eastAsia="zh-CN"/>
        </w:rPr>
        <w:t xml:space="preserve"> </w:t>
      </w:r>
      <w:bookmarkStart w:id="35" w:name="_Hlk54363888"/>
      <w:r>
        <w:rPr>
          <w:b/>
          <w:i/>
          <w:lang w:val="en-GB" w:eastAsia="zh-CN"/>
        </w:rPr>
        <w:t xml:space="preserve">Adopt a static rule to determine the carrier </w:t>
      </w:r>
      <w:r w:rsidR="00CD6857">
        <w:rPr>
          <w:b/>
          <w:i/>
          <w:lang w:val="en-GB" w:eastAsia="zh-CN"/>
        </w:rPr>
        <w:t>to transmit</w:t>
      </w:r>
      <w:r>
        <w:rPr>
          <w:b/>
          <w:i/>
          <w:lang w:val="en-GB" w:eastAsia="zh-CN"/>
        </w:rPr>
        <w:t xml:space="preserve"> HARQ-ACK</w:t>
      </w:r>
      <w:r w:rsidR="00CD6857">
        <w:rPr>
          <w:b/>
          <w:i/>
          <w:lang w:val="en-GB" w:eastAsia="zh-CN"/>
        </w:rPr>
        <w:t xml:space="preserve"> with PUCCH</w:t>
      </w:r>
      <w:r>
        <w:rPr>
          <w:b/>
          <w:i/>
          <w:lang w:val="en-GB" w:eastAsia="zh-CN"/>
        </w:rPr>
        <w:t xml:space="preserve"> carrier switch</w:t>
      </w:r>
      <w:r w:rsidRPr="00DA12E2">
        <w:rPr>
          <w:b/>
          <w:i/>
          <w:lang w:val="en-GB" w:eastAsia="zh-CN"/>
        </w:rPr>
        <w:t>.</w:t>
      </w:r>
      <w:bookmarkEnd w:id="35"/>
      <w:r>
        <w:rPr>
          <w:b/>
          <w:lang w:val="en-GB" w:eastAsia="zh-CN"/>
        </w:rPr>
        <w:t xml:space="preserve"> </w:t>
      </w:r>
    </w:p>
    <w:p w14:paraId="217AB4FB" w14:textId="5BB6B145" w:rsidR="00C97A5B" w:rsidRPr="00FD1C3F" w:rsidRDefault="00C97A5B" w:rsidP="00136781">
      <w:pPr>
        <w:rPr>
          <w:lang w:val="en-GB" w:eastAsia="zh-CN"/>
        </w:rPr>
      </w:pPr>
      <w:r>
        <w:rPr>
          <w:lang w:val="en-GB"/>
        </w:rPr>
        <w:lastRenderedPageBreak/>
        <w:t xml:space="preserve">If this feature is supported, another important open issue is whether support a HARQ-ACK on multiple CCs simultaneous, or only support transmit HARQ-ACK on a single CC while allowing switch on different CCs. If gNB does not know UL channel conditions, simultaneous HARQ-ACK feedback on multiple CCs can bring frequency diversity gain. If gNB knows UL channel conditions, carrier switch is actually better than simultaneous transmission because UE can put all power on the best CC determined by gNB. From spec impact perspective, simultaneous HARQ-ACK feedback on multiple CCs has more spec impact, because of the complication on CC indication and power split among CCs. </w:t>
      </w:r>
    </w:p>
    <w:bookmarkEnd w:id="34"/>
    <w:p w14:paraId="18F697C0" w14:textId="449A5614" w:rsidR="00F65A9C" w:rsidRPr="0047392B" w:rsidRDefault="00F65A9C" w:rsidP="00F65A9C">
      <w:pPr>
        <w:pStyle w:val="Heading1"/>
        <w:rPr>
          <w:lang w:eastAsia="zh-CN"/>
        </w:rPr>
      </w:pPr>
      <w:r>
        <w:rPr>
          <w:lang w:eastAsia="zh-CN"/>
        </w:rPr>
        <w:t xml:space="preserve">Dynamic switch between sub-slot configuration </w:t>
      </w:r>
    </w:p>
    <w:p w14:paraId="47286443" w14:textId="77777777" w:rsidR="00F65A9C" w:rsidRDefault="00F65A9C" w:rsidP="00F65A9C">
      <w:pPr>
        <w:rPr>
          <w:lang w:eastAsia="zh-CN"/>
        </w:rPr>
      </w:pPr>
      <w:r w:rsidRPr="007C5D04">
        <w:rPr>
          <w:lang w:eastAsia="zh-CN"/>
        </w:rPr>
        <w:t>Rel-16 allow</w:t>
      </w:r>
      <w:r>
        <w:rPr>
          <w:lang w:eastAsia="zh-CN"/>
        </w:rPr>
        <w:t>s</w:t>
      </w:r>
      <w:r w:rsidRPr="007C5D04">
        <w:rPr>
          <w:lang w:eastAsia="zh-CN"/>
        </w:rPr>
        <w:t xml:space="preserve"> more than 1 HARQ-ACK feedback per UL slot</w:t>
      </w:r>
      <w:r>
        <w:rPr>
          <w:lang w:eastAsia="zh-CN"/>
        </w:rPr>
        <w:t>,</w:t>
      </w:r>
      <w:r w:rsidRPr="007C5D04">
        <w:rPr>
          <w:lang w:eastAsia="zh-CN"/>
        </w:rPr>
        <w:t xml:space="preserve"> </w:t>
      </w:r>
      <w:r>
        <w:rPr>
          <w:lang w:eastAsia="zh-CN"/>
        </w:rPr>
        <w:t>b</w:t>
      </w:r>
      <w:r w:rsidRPr="007C5D04">
        <w:rPr>
          <w:lang w:eastAsia="zh-CN"/>
        </w:rPr>
        <w:t>y introduc</w:t>
      </w:r>
      <w:r>
        <w:rPr>
          <w:lang w:eastAsia="zh-CN"/>
        </w:rPr>
        <w:t>ing</w:t>
      </w:r>
      <w:r w:rsidRPr="007C5D04">
        <w:rPr>
          <w:lang w:eastAsia="zh-CN"/>
        </w:rPr>
        <w:t xml:space="preserve"> HARQ-ACK feedback per sub-slot, which allows fast HARQ-ACK feedback for URLLC.</w:t>
      </w:r>
      <w:r>
        <w:rPr>
          <w:lang w:eastAsia="zh-CN"/>
        </w:rPr>
        <w:t xml:space="preserve"> The HARQ-ACK feedback timeline K1 follows the sub-slot granularity. The PUCCH resource is confined within a sub-slot. In other words, if a sub-slot has 2 OFDM symbol in duration, the PUCCH resource for HARQ-ACK transmission is limited by 2 OFDM symbols. In case of deep fading, such as antenna is blocked by hand in FR2, HARQ-ACK may have reliability issue with short sub-slot. On the other hand, short sub-slot can enable faster HARQ-ACK feedback. Therefore, there is a motivation to allow UE to switch between short and long sub-slot duration to explore the best trade-off between HARQ-ACK reliability and latency. In Rel-16, the switch is only available via</w:t>
      </w:r>
      <w:r w:rsidRPr="007C5D04">
        <w:rPr>
          <w:lang w:eastAsia="zh-CN"/>
        </w:rPr>
        <w:t xml:space="preserve"> RRC reconfiguration</w:t>
      </w:r>
      <w:r>
        <w:rPr>
          <w:lang w:eastAsia="zh-CN"/>
        </w:rPr>
        <w:t xml:space="preserve">, which is too slow (typically ~10ms delay from </w:t>
      </w:r>
      <w:proofErr w:type="spellStart"/>
      <w:r>
        <w:rPr>
          <w:lang w:eastAsia="zh-CN"/>
        </w:rPr>
        <w:t>RRCReconfiguration</w:t>
      </w:r>
      <w:proofErr w:type="spellEnd"/>
      <w:r>
        <w:rPr>
          <w:lang w:eastAsia="zh-CN"/>
        </w:rPr>
        <w:t xml:space="preserve"> reception to </w:t>
      </w:r>
      <w:proofErr w:type="spellStart"/>
      <w:r>
        <w:rPr>
          <w:lang w:eastAsia="zh-CN"/>
        </w:rPr>
        <w:t>RRCReconfigurationComplete</w:t>
      </w:r>
      <w:proofErr w:type="spellEnd"/>
      <w:r>
        <w:rPr>
          <w:lang w:eastAsia="zh-CN"/>
        </w:rPr>
        <w:t xml:space="preserve"> transmission) to meet the URLLC latency requirement</w:t>
      </w:r>
      <w:r w:rsidRPr="007C5D04">
        <w:rPr>
          <w:lang w:eastAsia="zh-CN"/>
        </w:rPr>
        <w:t>.</w:t>
      </w:r>
      <w:r>
        <w:rPr>
          <w:lang w:eastAsia="zh-CN"/>
        </w:rPr>
        <w:t xml:space="preserve"> To enhance the URLLC HARQ-ACK performance, more flexible switch between different sub-slot configurations is needed.  </w:t>
      </w:r>
    </w:p>
    <w:p w14:paraId="739B2B10" w14:textId="72C6B063" w:rsidR="00F65A9C" w:rsidRDefault="00F65A9C" w:rsidP="00F65A9C">
      <w:pPr>
        <w:rPr>
          <w:lang w:eastAsia="zh-CN"/>
        </w:rPr>
      </w:pPr>
      <w:r>
        <w:rPr>
          <w:lang w:eastAsia="zh-CN"/>
        </w:rPr>
        <w:t xml:space="preserve">There are two ways to do dynamic switch between different sub-slot configurations. One way is via DCI, the other way is via MAC-CE, to switch. If using DCI to switch, then each individual DL DCI can indicate a different sub-slot configuration for its HARQ-ACK feedback. This essentially requires UE to maintain multiple HARQ-ACK codebooks for URLLC, one codebook for each sub-slot configuration. The complexity of this approach is unnecessarily high. If using MAC-CE to switch, as illustrated by following </w:t>
      </w:r>
      <w:r>
        <w:rPr>
          <w:lang w:eastAsia="zh-CN"/>
        </w:rPr>
        <w:fldChar w:fldCharType="begin"/>
      </w:r>
      <w:r>
        <w:rPr>
          <w:lang w:eastAsia="zh-CN"/>
        </w:rPr>
        <w:instrText xml:space="preserve"> REF _Ref1122285 \h </w:instrText>
      </w:r>
      <w:r>
        <w:rPr>
          <w:lang w:eastAsia="zh-CN"/>
        </w:rPr>
      </w:r>
      <w:r>
        <w:rPr>
          <w:lang w:eastAsia="zh-CN"/>
        </w:rPr>
        <w:fldChar w:fldCharType="separate"/>
      </w:r>
      <w:r w:rsidR="00BD5DCD" w:rsidRPr="001E018D">
        <w:rPr>
          <w:rFonts w:eastAsia="Malgun Gothic"/>
          <w:b/>
          <w:lang w:val="en-GB"/>
        </w:rPr>
        <w:t xml:space="preserve">Fig </w:t>
      </w:r>
      <w:r w:rsidR="00BD5DCD">
        <w:rPr>
          <w:rFonts w:eastAsia="Malgun Gothic"/>
          <w:b/>
          <w:noProof/>
          <w:lang w:val="en-GB"/>
        </w:rPr>
        <w:t>12</w:t>
      </w:r>
      <w:r>
        <w:rPr>
          <w:lang w:eastAsia="zh-CN"/>
        </w:rPr>
        <w:fldChar w:fldCharType="end"/>
      </w:r>
      <w:r>
        <w:rPr>
          <w:lang w:eastAsia="zh-CN"/>
        </w:rPr>
        <w:t xml:space="preserve">, at one time, there is only one sub-slot configuration UE has to following. UE can switch to another sub-slot configuration (following what is indicated by a MAC_CE) 3ms after UE send ACK to confirm the MAC-CE is received. With MAC-CE based switch, the delay of switch between different sub-slot configuration is reduced from ~10ms to 3ms. </w:t>
      </w:r>
    </w:p>
    <w:p w14:paraId="22D00504" w14:textId="77777777" w:rsidR="00F65A9C" w:rsidRDefault="00F65A9C" w:rsidP="00F65A9C">
      <w:pPr>
        <w:rPr>
          <w:highlight w:val="yellow"/>
          <w:lang w:eastAsia="zh-CN"/>
        </w:rPr>
      </w:pPr>
      <w:r w:rsidRPr="00CA58A1">
        <w:rPr>
          <w:noProof/>
          <w:lang w:eastAsia="zh-CN"/>
        </w:rPr>
        <w:drawing>
          <wp:inline distT="0" distB="0" distL="0" distR="0" wp14:anchorId="48BADE92" wp14:editId="43F9532B">
            <wp:extent cx="6332220" cy="15906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332220" cy="1590675"/>
                    </a:xfrm>
                    <a:prstGeom prst="rect">
                      <a:avLst/>
                    </a:prstGeom>
                    <a:noFill/>
                    <a:ln>
                      <a:noFill/>
                    </a:ln>
                  </pic:spPr>
                </pic:pic>
              </a:graphicData>
            </a:graphic>
          </wp:inline>
        </w:drawing>
      </w:r>
    </w:p>
    <w:p w14:paraId="215D3C34" w14:textId="649383A0" w:rsidR="00F65A9C" w:rsidRPr="001E018D" w:rsidRDefault="00F65A9C" w:rsidP="00F65A9C">
      <w:pPr>
        <w:jc w:val="center"/>
        <w:rPr>
          <w:rFonts w:eastAsia="Malgun Gothic"/>
          <w:b/>
          <w:lang w:val="en-GB"/>
        </w:rPr>
      </w:pPr>
      <w:bookmarkStart w:id="36" w:name="_Ref1122285"/>
      <w:bookmarkStart w:id="37" w:name="_Hlk47478071"/>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BD5DCD">
        <w:rPr>
          <w:rFonts w:eastAsia="Malgun Gothic"/>
          <w:b/>
          <w:noProof/>
          <w:lang w:val="en-GB"/>
        </w:rPr>
        <w:t>12</w:t>
      </w:r>
      <w:r w:rsidRPr="001E018D">
        <w:rPr>
          <w:rFonts w:eastAsia="Malgun Gothic"/>
          <w:b/>
          <w:lang w:val="en-GB"/>
        </w:rPr>
        <w:fldChar w:fldCharType="end"/>
      </w:r>
      <w:bookmarkEnd w:id="36"/>
      <w:r w:rsidRPr="001E018D">
        <w:rPr>
          <w:rFonts w:eastAsia="Malgun Gothic"/>
          <w:b/>
          <w:lang w:val="en-GB"/>
        </w:rPr>
        <w:t>:</w:t>
      </w:r>
      <w:r>
        <w:t xml:space="preserve"> </w:t>
      </w:r>
      <w:r>
        <w:rPr>
          <w:rFonts w:eastAsia="Malgun Gothic"/>
          <w:b/>
          <w:bCs/>
          <w:lang w:val="en-GB"/>
        </w:rPr>
        <w:t>MAC-CE based sub-slot configuration switch</w:t>
      </w:r>
    </w:p>
    <w:bookmarkEnd w:id="37"/>
    <w:p w14:paraId="10DB50E3" w14:textId="31073246" w:rsidR="00F65A9C" w:rsidRPr="00FF51FB" w:rsidRDefault="00F65A9C" w:rsidP="00F65A9C">
      <w:pPr>
        <w:rPr>
          <w:b/>
          <w:lang w:val="en-GB" w:eastAsia="zh-CN"/>
        </w:rPr>
      </w:pPr>
      <w:r w:rsidRPr="00CD196B">
        <w:rPr>
          <w:b/>
          <w:i/>
          <w:u w:val="single"/>
        </w:rPr>
        <w:t xml:space="preserve">Proposal </w:t>
      </w:r>
      <w:r w:rsidR="00786C7F">
        <w:rPr>
          <w:b/>
          <w:i/>
          <w:u w:val="single"/>
        </w:rPr>
        <w:t>8</w:t>
      </w:r>
      <w:r w:rsidRPr="00DA12E2">
        <w:rPr>
          <w:b/>
          <w:i/>
          <w:u w:val="single"/>
        </w:rPr>
        <w:t>:</w:t>
      </w:r>
      <w:r w:rsidRPr="00DA12E2">
        <w:rPr>
          <w:b/>
          <w:i/>
          <w:lang w:val="en-GB" w:eastAsia="zh-CN"/>
        </w:rPr>
        <w:t xml:space="preserve"> Use MAC-CE to switch between multiple sub-slot configurations for HARQ-ACK feedback.</w:t>
      </w:r>
      <w:r>
        <w:rPr>
          <w:b/>
          <w:lang w:val="en-GB" w:eastAsia="zh-CN"/>
        </w:rPr>
        <w:t xml:space="preserve"> </w:t>
      </w:r>
    </w:p>
    <w:p w14:paraId="11C5C814" w14:textId="49E7FC0E" w:rsidR="0061400A" w:rsidRDefault="006341FE" w:rsidP="00284B43">
      <w:pPr>
        <w:pStyle w:val="Heading1"/>
        <w:jc w:val="both"/>
        <w:rPr>
          <w:lang w:eastAsia="zh-CN"/>
        </w:rPr>
      </w:pPr>
      <w:r>
        <w:rPr>
          <w:lang w:eastAsia="zh-CN"/>
        </w:rPr>
        <w:t>Conclusions</w:t>
      </w:r>
      <w:bookmarkEnd w:id="8"/>
      <w:bookmarkEnd w:id="9"/>
      <w:bookmarkEnd w:id="10"/>
      <w:bookmarkEnd w:id="11"/>
      <w:bookmarkEnd w:id="12"/>
      <w:bookmarkEnd w:id="13"/>
      <w:bookmarkEnd w:id="14"/>
      <w:bookmarkEnd w:id="15"/>
      <w:bookmarkEnd w:id="16"/>
      <w:bookmarkEnd w:id="17"/>
      <w:bookmarkEnd w:id="18"/>
      <w:bookmarkEnd w:id="19"/>
      <w:bookmarkEnd w:id="20"/>
    </w:p>
    <w:p w14:paraId="413AAE8E" w14:textId="39915C56" w:rsidR="00941B8E" w:rsidRPr="004F664B" w:rsidRDefault="00941B8E" w:rsidP="00941B8E">
      <w:pPr>
        <w:rPr>
          <w:lang w:val="en-GB"/>
        </w:rPr>
      </w:pPr>
      <w:r>
        <w:rPr>
          <w:lang w:val="en-GB"/>
        </w:rPr>
        <w:t xml:space="preserve">In summary, we make the following proposals for HARQ-ACK feedback enhancement for Rel-17 IOT and URLLC. </w:t>
      </w:r>
    </w:p>
    <w:p w14:paraId="27372DA3" w14:textId="247F8105" w:rsidR="00B90733" w:rsidRPr="00B90733" w:rsidRDefault="00B90733" w:rsidP="00B90733">
      <w:pPr>
        <w:rPr>
          <w:b/>
          <w:i/>
          <w:u w:val="single"/>
        </w:rPr>
      </w:pPr>
      <w:r w:rsidRPr="00EC5402">
        <w:rPr>
          <w:b/>
          <w:i/>
          <w:u w:val="single"/>
        </w:rPr>
        <w:t>Proposal 1:</w:t>
      </w:r>
      <w:r w:rsidRPr="00B90733">
        <w:rPr>
          <w:b/>
          <w:i/>
        </w:rPr>
        <w:t xml:space="preserve"> gNB explicitly requests via DCI for a UE to transmit modified HARQ-ACK codebook Type 3, in which the UE reports HARQ-ACK feedback for all SPS HARQ-IDs in a given time window.</w:t>
      </w:r>
    </w:p>
    <w:p w14:paraId="4AE8C38F" w14:textId="77777777" w:rsidR="0080665C" w:rsidRDefault="008C550D" w:rsidP="0080665C">
      <w:pPr>
        <w:rPr>
          <w:b/>
          <w:i/>
        </w:rPr>
      </w:pPr>
      <w:r w:rsidRPr="00CD196B">
        <w:rPr>
          <w:b/>
          <w:i/>
          <w:u w:val="single"/>
        </w:rPr>
        <w:t xml:space="preserve">Proposal </w:t>
      </w:r>
      <w:r>
        <w:rPr>
          <w:b/>
          <w:i/>
          <w:u w:val="single"/>
        </w:rPr>
        <w:t>2</w:t>
      </w:r>
      <w:r w:rsidRPr="004D26A1">
        <w:rPr>
          <w:b/>
          <w:i/>
          <w:u w:val="single"/>
        </w:rPr>
        <w:t>:</w:t>
      </w:r>
      <w:r w:rsidRPr="004D26A1">
        <w:rPr>
          <w:b/>
          <w:i/>
          <w:lang w:val="en-GB" w:eastAsia="zh-CN"/>
        </w:rPr>
        <w:t xml:space="preserve"> </w:t>
      </w:r>
      <w:r w:rsidR="0080665C">
        <w:rPr>
          <w:b/>
          <w:i/>
          <w:iCs/>
          <w:lang w:val="en-GB" w:eastAsia="zh-CN"/>
        </w:rPr>
        <w:t>Study the following two options for empty SPS indication</w:t>
      </w:r>
      <w:r w:rsidR="0080665C" w:rsidRPr="00B1484E">
        <w:rPr>
          <w:b/>
          <w:i/>
        </w:rPr>
        <w:t>.</w:t>
      </w:r>
    </w:p>
    <w:p w14:paraId="5EA31C8A" w14:textId="77777777" w:rsidR="0080665C" w:rsidRPr="00FD1C3F" w:rsidRDefault="0080665C" w:rsidP="00FD1C3F">
      <w:pPr>
        <w:pStyle w:val="ListParagraph"/>
        <w:numPr>
          <w:ilvl w:val="0"/>
          <w:numId w:val="31"/>
        </w:numPr>
        <w:rPr>
          <w:rFonts w:ascii="Times New Roman" w:hAnsi="Times New Roman"/>
          <w:b/>
          <w:bCs/>
          <w:i/>
          <w:iCs/>
          <w:sz w:val="20"/>
          <w:szCs w:val="20"/>
          <w:lang w:eastAsia="zh-CN"/>
        </w:rPr>
      </w:pPr>
      <w:r w:rsidRPr="00FD1C3F">
        <w:rPr>
          <w:rFonts w:ascii="Times New Roman" w:hAnsi="Times New Roman"/>
          <w:b/>
          <w:bCs/>
          <w:i/>
          <w:iCs/>
          <w:sz w:val="20"/>
          <w:szCs w:val="20"/>
          <w:lang w:eastAsia="zh-CN"/>
        </w:rPr>
        <w:t>Option 1: Explicit DCI indicating a single or multiple empty (‘skipped’) SPS PDSCH occasion.</w:t>
      </w:r>
    </w:p>
    <w:p w14:paraId="78BD7C0F" w14:textId="0E2B3AC7" w:rsidR="00D70E0C" w:rsidRPr="00FD1C3F" w:rsidRDefault="0080665C" w:rsidP="00FD1C3F">
      <w:pPr>
        <w:pStyle w:val="ListParagraph"/>
        <w:numPr>
          <w:ilvl w:val="0"/>
          <w:numId w:val="31"/>
        </w:numPr>
        <w:rPr>
          <w:b/>
          <w:i/>
          <w:u w:val="single"/>
        </w:rPr>
      </w:pPr>
      <w:r w:rsidRPr="00FD1C3F">
        <w:rPr>
          <w:rFonts w:ascii="Times New Roman" w:hAnsi="Times New Roman"/>
          <w:b/>
          <w:bCs/>
          <w:i/>
          <w:iCs/>
          <w:sz w:val="20"/>
          <w:szCs w:val="20"/>
          <w:lang w:val="en-GB" w:eastAsia="zh-CN"/>
        </w:rPr>
        <w:t>Option 2: send a special DMRS sequence on nominal DMRS OFDM symbols in a SPS occasion to indicate the SPS occasion is empty.</w:t>
      </w:r>
      <w:r w:rsidR="008C550D" w:rsidRPr="00FD1C3F">
        <w:rPr>
          <w:rFonts w:ascii="Times New Roman" w:hAnsi="Times New Roman"/>
          <w:b/>
          <w:bCs/>
          <w:i/>
          <w:iCs/>
          <w:sz w:val="20"/>
          <w:szCs w:val="20"/>
          <w:lang w:val="en-GB" w:eastAsia="zh-CN"/>
        </w:rPr>
        <w:t xml:space="preserve"> </w:t>
      </w:r>
    </w:p>
    <w:p w14:paraId="1223C40A" w14:textId="08CD4636" w:rsidR="0080665C" w:rsidRDefault="00CC0F24" w:rsidP="0080665C">
      <w:pPr>
        <w:rPr>
          <w:lang w:val="en-GB" w:eastAsia="zh-CN"/>
        </w:rPr>
      </w:pPr>
      <w:r w:rsidRPr="008D2E28">
        <w:rPr>
          <w:b/>
          <w:i/>
          <w:u w:val="single"/>
        </w:rPr>
        <w:lastRenderedPageBreak/>
        <w:t xml:space="preserve">Proposal </w:t>
      </w:r>
      <w:r>
        <w:rPr>
          <w:b/>
          <w:i/>
          <w:u w:val="single"/>
        </w:rPr>
        <w:t>3</w:t>
      </w:r>
      <w:r w:rsidRPr="008D2E28">
        <w:rPr>
          <w:b/>
          <w:i/>
          <w:u w:val="single"/>
        </w:rPr>
        <w:t>:</w:t>
      </w:r>
      <w:r w:rsidRPr="00CD196B">
        <w:rPr>
          <w:b/>
          <w:lang w:val="en-GB" w:eastAsia="zh-CN"/>
        </w:rPr>
        <w:t xml:space="preserve"> </w:t>
      </w:r>
      <w:r>
        <w:rPr>
          <w:b/>
          <w:i/>
          <w:lang w:val="en-GB" w:eastAsia="zh-CN"/>
        </w:rPr>
        <w:t xml:space="preserve">Support </w:t>
      </w:r>
      <w:r w:rsidR="0080665C">
        <w:rPr>
          <w:b/>
          <w:i/>
          <w:iCs/>
          <w:lang w:val="en-GB" w:eastAsia="zh-CN"/>
        </w:rPr>
        <w:t>dynamic bundling/compression of UCI</w:t>
      </w:r>
      <w:r w:rsidR="0080665C" w:rsidRPr="00B1484E">
        <w:rPr>
          <w:b/>
          <w:i/>
        </w:rPr>
        <w:t>.</w:t>
      </w:r>
    </w:p>
    <w:p w14:paraId="3E2702CD" w14:textId="3DF3C093" w:rsidR="008C550D" w:rsidRPr="00FD1C3F" w:rsidRDefault="008C550D" w:rsidP="008C550D">
      <w:pPr>
        <w:rPr>
          <w:lang w:val="en-GB" w:eastAsia="zh-CN"/>
        </w:rPr>
      </w:pPr>
      <w:r w:rsidRPr="00DA12E2">
        <w:rPr>
          <w:b/>
          <w:i/>
          <w:u w:val="single"/>
        </w:rPr>
        <w:t>Proposal 4:</w:t>
      </w:r>
      <w:r w:rsidRPr="00DA12E2">
        <w:rPr>
          <w:b/>
          <w:i/>
          <w:lang w:val="en-GB" w:eastAsia="zh-CN"/>
        </w:rPr>
        <w:t xml:space="preserve"> </w:t>
      </w:r>
      <w:r w:rsidR="0080665C">
        <w:rPr>
          <w:b/>
          <w:i/>
          <w:iCs/>
          <w:lang w:val="en-GB" w:eastAsia="zh-CN"/>
        </w:rPr>
        <w:t>Support modified HARQ</w:t>
      </w:r>
      <w:r w:rsidR="00D70E0C">
        <w:rPr>
          <w:b/>
          <w:i/>
          <w:iCs/>
          <w:lang w:val="en-GB" w:eastAsia="zh-CN"/>
        </w:rPr>
        <w:t>-ACK</w:t>
      </w:r>
      <w:r w:rsidR="0080665C">
        <w:rPr>
          <w:b/>
          <w:i/>
          <w:iCs/>
          <w:lang w:val="en-GB" w:eastAsia="zh-CN"/>
        </w:rPr>
        <w:t xml:space="preserve"> </w:t>
      </w:r>
      <w:r w:rsidR="00D70E0C">
        <w:rPr>
          <w:b/>
          <w:i/>
          <w:iCs/>
          <w:lang w:val="en-GB" w:eastAsia="zh-CN"/>
        </w:rPr>
        <w:t>c</w:t>
      </w:r>
      <w:r w:rsidR="0080665C">
        <w:rPr>
          <w:b/>
          <w:i/>
          <w:iCs/>
          <w:lang w:val="en-GB" w:eastAsia="zh-CN"/>
        </w:rPr>
        <w:t>odebook Type 3 for retransmission of cancelled HARQ</w:t>
      </w:r>
      <w:r w:rsidR="00D70E0C">
        <w:rPr>
          <w:b/>
          <w:i/>
          <w:iCs/>
          <w:lang w:val="en-GB" w:eastAsia="zh-CN"/>
        </w:rPr>
        <w:t>-ACK</w:t>
      </w:r>
      <w:r w:rsidR="0080665C" w:rsidRPr="00B1484E">
        <w:rPr>
          <w:b/>
          <w:i/>
        </w:rPr>
        <w:t>.</w:t>
      </w:r>
    </w:p>
    <w:p w14:paraId="066585F8" w14:textId="689E5AB5" w:rsidR="00593699" w:rsidRPr="0004293D" w:rsidRDefault="0080665C" w:rsidP="00593699">
      <w:pPr>
        <w:rPr>
          <w:b/>
          <w:i/>
          <w:u w:val="single"/>
        </w:rPr>
      </w:pPr>
      <w:r w:rsidRPr="001C0B5F">
        <w:rPr>
          <w:b/>
          <w:i/>
          <w:u w:val="single"/>
        </w:rPr>
        <w:t>Proposal 5:</w:t>
      </w:r>
      <w:r w:rsidRPr="00DA12E2">
        <w:rPr>
          <w:b/>
          <w:i/>
          <w:lang w:val="en-GB" w:eastAsia="zh-CN"/>
        </w:rPr>
        <w:t xml:space="preserve"> </w:t>
      </w:r>
      <w:r>
        <w:rPr>
          <w:b/>
          <w:i/>
          <w:lang w:val="en-GB" w:eastAsia="zh-CN"/>
        </w:rPr>
        <w:t>Support compress multiple messages in HARQ-ACK codebook with small probability into a single message, to reduce HARQ-ACK payload size</w:t>
      </w:r>
      <w:r w:rsidRPr="00DA12E2">
        <w:rPr>
          <w:b/>
          <w:i/>
          <w:lang w:val="en-GB" w:eastAsia="zh-CN"/>
        </w:rPr>
        <w:t>.</w:t>
      </w:r>
      <w:r>
        <w:rPr>
          <w:b/>
          <w:lang w:val="en-GB" w:eastAsia="zh-CN"/>
        </w:rPr>
        <w:t xml:space="preserve"> </w:t>
      </w:r>
    </w:p>
    <w:p w14:paraId="50B64D06" w14:textId="46111067" w:rsidR="00593699" w:rsidRPr="00CF5251" w:rsidRDefault="00593699" w:rsidP="00593699">
      <w:pPr>
        <w:rPr>
          <w:b/>
          <w:i/>
        </w:rPr>
      </w:pPr>
      <w:r w:rsidRPr="00CD196B">
        <w:rPr>
          <w:b/>
          <w:i/>
          <w:u w:val="single"/>
        </w:rPr>
        <w:t xml:space="preserve">Proposal </w:t>
      </w:r>
      <w:r>
        <w:rPr>
          <w:b/>
          <w:i/>
          <w:u w:val="single"/>
        </w:rPr>
        <w:t>6</w:t>
      </w:r>
      <w:r w:rsidRPr="00CD196B">
        <w:rPr>
          <w:b/>
          <w:i/>
          <w:u w:val="single"/>
        </w:rPr>
        <w:t>:</w:t>
      </w:r>
      <w:r>
        <w:rPr>
          <w:b/>
          <w:i/>
          <w:u w:val="single"/>
        </w:rPr>
        <w:t xml:space="preserve"> </w:t>
      </w:r>
      <w:r w:rsidR="0080665C">
        <w:rPr>
          <w:b/>
          <w:i/>
          <w:lang w:val="en-GB" w:eastAsia="zh-CN"/>
        </w:rPr>
        <w:t>Support NACK only HARQ</w:t>
      </w:r>
      <w:r w:rsidR="00CA27C7">
        <w:rPr>
          <w:b/>
          <w:i/>
          <w:lang w:val="en-GB" w:eastAsia="zh-CN"/>
        </w:rPr>
        <w:t>-ACK</w:t>
      </w:r>
      <w:r w:rsidR="0080665C">
        <w:rPr>
          <w:b/>
          <w:i/>
          <w:lang w:val="en-GB" w:eastAsia="zh-CN"/>
        </w:rPr>
        <w:t xml:space="preserve"> </w:t>
      </w:r>
      <w:r w:rsidR="00CA27C7">
        <w:rPr>
          <w:b/>
          <w:i/>
          <w:lang w:val="en-GB" w:eastAsia="zh-CN"/>
        </w:rPr>
        <w:t>feedback</w:t>
      </w:r>
      <w:r w:rsidR="0080665C">
        <w:rPr>
          <w:b/>
          <w:i/>
          <w:lang w:val="en-GB" w:eastAsia="zh-CN"/>
        </w:rPr>
        <w:t xml:space="preserve"> in which only NACK transmission takes place and ACK is skipped</w:t>
      </w:r>
      <w:r w:rsidR="0080665C" w:rsidRPr="00DA12E2">
        <w:rPr>
          <w:b/>
          <w:i/>
          <w:lang w:val="en-GB" w:eastAsia="zh-CN"/>
        </w:rPr>
        <w:t>.</w:t>
      </w:r>
    </w:p>
    <w:p w14:paraId="6661BA21" w14:textId="344060F3" w:rsidR="00593699" w:rsidRPr="00CE134C" w:rsidRDefault="00593699" w:rsidP="00593699">
      <w:pPr>
        <w:rPr>
          <w:b/>
          <w:i/>
          <w:u w:val="single"/>
        </w:rPr>
      </w:pPr>
      <w:r w:rsidRPr="00CD196B">
        <w:rPr>
          <w:b/>
          <w:i/>
          <w:u w:val="single"/>
        </w:rPr>
        <w:t xml:space="preserve">Proposal </w:t>
      </w:r>
      <w:r>
        <w:rPr>
          <w:b/>
          <w:i/>
          <w:u w:val="single"/>
        </w:rPr>
        <w:t>7</w:t>
      </w:r>
      <w:r w:rsidRPr="00CD196B">
        <w:rPr>
          <w:b/>
          <w:i/>
          <w:u w:val="single"/>
        </w:rPr>
        <w:t>:</w:t>
      </w:r>
      <w:r w:rsidRPr="00CE134C">
        <w:rPr>
          <w:b/>
          <w:i/>
        </w:rPr>
        <w:t xml:space="preserve"> </w:t>
      </w:r>
      <w:r w:rsidR="0080665C">
        <w:rPr>
          <w:b/>
          <w:i/>
          <w:lang w:val="en-GB" w:eastAsia="zh-CN"/>
        </w:rPr>
        <w:t>Adopt a static rule to determine the carrier to transmit HARQ-ACK with PUCCH carrier switch</w:t>
      </w:r>
      <w:r w:rsidR="0080665C" w:rsidRPr="00DA12E2">
        <w:rPr>
          <w:b/>
          <w:i/>
          <w:lang w:val="en-GB" w:eastAsia="zh-CN"/>
        </w:rPr>
        <w:t>.</w:t>
      </w:r>
    </w:p>
    <w:p w14:paraId="72D77EA0" w14:textId="7915C918" w:rsidR="008C550D" w:rsidRPr="00593699" w:rsidRDefault="00593699" w:rsidP="00CF5251">
      <w:pPr>
        <w:rPr>
          <w:b/>
          <w:i/>
          <w:u w:val="single"/>
        </w:rPr>
      </w:pPr>
      <w:r w:rsidRPr="00CD196B">
        <w:rPr>
          <w:b/>
          <w:i/>
          <w:u w:val="single"/>
        </w:rPr>
        <w:t xml:space="preserve">Proposal </w:t>
      </w:r>
      <w:r>
        <w:rPr>
          <w:b/>
          <w:i/>
          <w:u w:val="single"/>
        </w:rPr>
        <w:t>8</w:t>
      </w:r>
      <w:r w:rsidRPr="00CD196B">
        <w:rPr>
          <w:b/>
          <w:i/>
          <w:u w:val="single"/>
        </w:rPr>
        <w:t>:</w:t>
      </w:r>
      <w:r w:rsidRPr="00CE134C">
        <w:rPr>
          <w:b/>
          <w:i/>
        </w:rPr>
        <w:t xml:space="preserve"> </w:t>
      </w:r>
      <w:r w:rsidR="00786C7F" w:rsidRPr="00DA12E2">
        <w:rPr>
          <w:b/>
          <w:i/>
          <w:lang w:val="en-GB" w:eastAsia="zh-CN"/>
        </w:rPr>
        <w:t>Use MAC-CE to switch between multiple sub-slot configurations for HARQ-ACK feedback.</w:t>
      </w:r>
      <w:r w:rsidR="00786C7F">
        <w:rPr>
          <w:b/>
          <w:lang w:val="en-GB" w:eastAsia="zh-CN"/>
        </w:rPr>
        <w:t xml:space="preserve"> </w:t>
      </w:r>
    </w:p>
    <w:p w14:paraId="64099BEB" w14:textId="2E226E69" w:rsidR="002F77EB" w:rsidRPr="00F53E57" w:rsidRDefault="00E523F3" w:rsidP="00FD4DCA">
      <w:pPr>
        <w:pStyle w:val="Heading1"/>
        <w:jc w:val="both"/>
        <w:rPr>
          <w:lang w:val="en-US"/>
        </w:rPr>
      </w:pPr>
      <w:r w:rsidRPr="000A64D8">
        <w:rPr>
          <w:lang w:val="en-US"/>
        </w:rPr>
        <w:t>References</w:t>
      </w:r>
      <w:bookmarkStart w:id="38" w:name="_Ref457730460"/>
      <w:bookmarkStart w:id="39" w:name="_Ref450735844"/>
      <w:bookmarkStart w:id="40" w:name="_Ref450342757"/>
    </w:p>
    <w:p w14:paraId="6E807AD5" w14:textId="6817D0EF" w:rsidR="00C86DAC" w:rsidRPr="00345641" w:rsidRDefault="00BE53BF" w:rsidP="00BE53BF">
      <w:pPr>
        <w:pStyle w:val="References"/>
        <w:numPr>
          <w:ilvl w:val="0"/>
          <w:numId w:val="2"/>
        </w:numPr>
        <w:autoSpaceDE/>
        <w:autoSpaceDN/>
        <w:snapToGrid/>
        <w:spacing w:after="80" w:line="256" w:lineRule="auto"/>
      </w:pPr>
      <w:bookmarkStart w:id="41" w:name="_Ref47616084"/>
      <w:bookmarkStart w:id="42" w:name="_Ref32439522"/>
      <w:bookmarkEnd w:id="38"/>
      <w:bookmarkEnd w:id="39"/>
      <w:bookmarkEnd w:id="40"/>
      <w:r w:rsidRPr="00333D0B">
        <w:rPr>
          <w:szCs w:val="20"/>
          <w:lang w:val="en-GB"/>
        </w:rPr>
        <w:t xml:space="preserve">3GPP TSG RAN </w:t>
      </w:r>
      <w:r w:rsidR="00C86DAC">
        <w:rPr>
          <w:szCs w:val="20"/>
          <w:lang w:val="en-GB"/>
        </w:rPr>
        <w:t xml:space="preserve">Meeting #86, </w:t>
      </w:r>
      <w:r w:rsidR="0006045A">
        <w:rPr>
          <w:szCs w:val="20"/>
          <w:lang w:val="en-GB"/>
        </w:rPr>
        <w:t xml:space="preserve">RP-193233, </w:t>
      </w:r>
      <w:r w:rsidR="00C86DAC">
        <w:rPr>
          <w:szCs w:val="20"/>
          <w:lang w:val="en-GB"/>
        </w:rPr>
        <w:t>“3GPP Work Item Description; Enhanced Industrial Internet of Things (IIOT) and URLLC Support”, Nokia, Nokia Shanghai Bell, Sitges, Spain, December 9-12, 20</w:t>
      </w:r>
      <w:r w:rsidR="0006045A">
        <w:rPr>
          <w:szCs w:val="20"/>
          <w:lang w:val="en-GB"/>
        </w:rPr>
        <w:t>1</w:t>
      </w:r>
      <w:r w:rsidR="00C86DAC">
        <w:rPr>
          <w:szCs w:val="20"/>
          <w:lang w:val="en-GB"/>
        </w:rPr>
        <w:t>9.</w:t>
      </w:r>
      <w:bookmarkEnd w:id="41"/>
    </w:p>
    <w:p w14:paraId="74B75842" w14:textId="205E717C" w:rsidR="00345641" w:rsidRPr="00C86DAC" w:rsidRDefault="00345641" w:rsidP="00BE53BF">
      <w:pPr>
        <w:pStyle w:val="References"/>
        <w:numPr>
          <w:ilvl w:val="0"/>
          <w:numId w:val="2"/>
        </w:numPr>
        <w:autoSpaceDE/>
        <w:autoSpaceDN/>
        <w:snapToGrid/>
        <w:spacing w:after="80" w:line="256" w:lineRule="auto"/>
      </w:pPr>
      <w:bookmarkStart w:id="43" w:name="_Ref54080605"/>
      <w:r>
        <w:rPr>
          <w:szCs w:val="20"/>
          <w:lang w:val="en-GB"/>
        </w:rPr>
        <w:t xml:space="preserve">R1-2007354, “Feature Lead Summary #4 on </w:t>
      </w:r>
      <w:r w:rsidR="00253E5F">
        <w:rPr>
          <w:szCs w:val="20"/>
          <w:lang w:val="en-GB"/>
        </w:rPr>
        <w:t>HARQ-ACK feedback enhancements for NR Rel. 17 URLLC/IIOT (AI 8.3.1.1)</w:t>
      </w:r>
      <w:r>
        <w:rPr>
          <w:szCs w:val="20"/>
          <w:lang w:val="en-GB"/>
        </w:rPr>
        <w:t>”</w:t>
      </w:r>
      <w:r w:rsidR="00253E5F">
        <w:rPr>
          <w:szCs w:val="20"/>
          <w:lang w:val="en-GB"/>
        </w:rPr>
        <w:t xml:space="preserve">, </w:t>
      </w:r>
      <w:r w:rsidR="00253E5F" w:rsidRPr="00C05A99">
        <w:t>3GPP TSG RAN WG1</w:t>
      </w:r>
      <w:r w:rsidR="00253E5F">
        <w:t>, e</w:t>
      </w:r>
      <w:r w:rsidR="00253E5F" w:rsidRPr="00C05A99">
        <w:t>Meeting #</w:t>
      </w:r>
      <w:r w:rsidR="00253E5F">
        <w:t>102</w:t>
      </w:r>
      <w:r w:rsidR="00253E5F" w:rsidRPr="00C05A99">
        <w:t>a</w:t>
      </w:r>
      <w:r w:rsidR="00253E5F">
        <w:t>, August 17</w:t>
      </w:r>
      <w:r w:rsidR="00253E5F" w:rsidRPr="00253E5F">
        <w:rPr>
          <w:vertAlign w:val="superscript"/>
        </w:rPr>
        <w:t>th</w:t>
      </w:r>
      <w:r w:rsidR="00253E5F">
        <w:t>-28</w:t>
      </w:r>
      <w:r w:rsidR="00253E5F" w:rsidRPr="00253E5F">
        <w:rPr>
          <w:vertAlign w:val="superscript"/>
        </w:rPr>
        <w:t>th</w:t>
      </w:r>
      <w:r w:rsidR="00253E5F">
        <w:t>,</w:t>
      </w:r>
      <w:bookmarkEnd w:id="43"/>
    </w:p>
    <w:p w14:paraId="73875420" w14:textId="3DE3E572" w:rsidR="00485516" w:rsidRPr="0006045A" w:rsidRDefault="0006045A" w:rsidP="00BE53BF">
      <w:pPr>
        <w:pStyle w:val="References"/>
        <w:numPr>
          <w:ilvl w:val="0"/>
          <w:numId w:val="2"/>
        </w:numPr>
        <w:autoSpaceDE/>
        <w:autoSpaceDN/>
        <w:snapToGrid/>
        <w:spacing w:after="80" w:line="256" w:lineRule="auto"/>
      </w:pPr>
      <w:bookmarkStart w:id="44" w:name="_Ref47618354"/>
      <w:r w:rsidRPr="0006045A">
        <w:rPr>
          <w:szCs w:val="20"/>
        </w:rPr>
        <w:t xml:space="preserve">3GPP TSG SA, 3GPP TR 22.804, V16.3.0, </w:t>
      </w:r>
      <w:r w:rsidR="004465C7">
        <w:rPr>
          <w:szCs w:val="20"/>
        </w:rPr>
        <w:t>“</w:t>
      </w:r>
      <w:r w:rsidRPr="0006045A">
        <w:rPr>
          <w:szCs w:val="20"/>
        </w:rPr>
        <w:t>Technical Spe</w:t>
      </w:r>
      <w:r>
        <w:rPr>
          <w:szCs w:val="20"/>
        </w:rPr>
        <w:t>cification Group Services and Systems Aspects; Study on Communication for Automation in Ver</w:t>
      </w:r>
      <w:r w:rsidR="00FD7FF0">
        <w:rPr>
          <w:szCs w:val="20"/>
        </w:rPr>
        <w:t>tical Domains (Release 16)</w:t>
      </w:r>
      <w:r w:rsidRPr="0006045A">
        <w:rPr>
          <w:szCs w:val="20"/>
        </w:rPr>
        <w:t>”, July 2020.</w:t>
      </w:r>
      <w:bookmarkEnd w:id="44"/>
      <w:r w:rsidRPr="0006045A">
        <w:rPr>
          <w:szCs w:val="20"/>
        </w:rPr>
        <w:t xml:space="preserve"> </w:t>
      </w:r>
    </w:p>
    <w:p w14:paraId="6A5FA839" w14:textId="6873A2F1" w:rsidR="00BE53BF" w:rsidRDefault="00175C4F" w:rsidP="00BE53BF">
      <w:pPr>
        <w:pStyle w:val="References"/>
        <w:numPr>
          <w:ilvl w:val="0"/>
          <w:numId w:val="2"/>
        </w:numPr>
        <w:autoSpaceDE/>
        <w:autoSpaceDN/>
        <w:snapToGrid/>
        <w:spacing w:after="80" w:line="256" w:lineRule="auto"/>
      </w:pPr>
      <w:r w:rsidRPr="00333D0B">
        <w:rPr>
          <w:szCs w:val="20"/>
          <w:lang w:val="en-GB"/>
        </w:rPr>
        <w:t xml:space="preserve">WG1 </w:t>
      </w:r>
      <w:r w:rsidR="00BE53BF" w:rsidRPr="00333D0B">
        <w:rPr>
          <w:szCs w:val="20"/>
          <w:lang w:val="en-GB"/>
        </w:rPr>
        <w:t>Meeting #</w:t>
      </w:r>
      <w:r w:rsidR="00873195" w:rsidRPr="00333D0B">
        <w:rPr>
          <w:szCs w:val="20"/>
          <w:lang w:val="en-GB"/>
        </w:rPr>
        <w:t>9</w:t>
      </w:r>
      <w:r w:rsidR="00487100" w:rsidRPr="00333D0B">
        <w:rPr>
          <w:szCs w:val="20"/>
          <w:lang w:val="en-GB"/>
        </w:rPr>
        <w:t>9</w:t>
      </w:r>
      <w:r w:rsidR="00BE53BF" w:rsidRPr="00333D0B">
        <w:rPr>
          <w:szCs w:val="20"/>
          <w:lang w:val="en-GB"/>
        </w:rPr>
        <w:t>, “</w:t>
      </w:r>
      <w:r w:rsidR="00A00CBF" w:rsidRPr="00333D0B">
        <w:rPr>
          <w:szCs w:val="20"/>
          <w:lang w:val="en-GB"/>
        </w:rPr>
        <w:t xml:space="preserve">RAN1 </w:t>
      </w:r>
      <w:r w:rsidR="003A7424" w:rsidRPr="00333D0B">
        <w:rPr>
          <w:szCs w:val="20"/>
          <w:lang w:val="en-GB"/>
        </w:rPr>
        <w:t>Chairman’s notes</w:t>
      </w:r>
      <w:r w:rsidR="00BE53BF" w:rsidRPr="00333D0B">
        <w:rPr>
          <w:szCs w:val="20"/>
          <w:lang w:val="en-GB"/>
        </w:rPr>
        <w:t xml:space="preserve">,” </w:t>
      </w:r>
      <w:r w:rsidR="00487100" w:rsidRPr="00333D0B">
        <w:t>Reno</w:t>
      </w:r>
      <w:r w:rsidR="00873195" w:rsidRPr="00333D0B">
        <w:t xml:space="preserve">, </w:t>
      </w:r>
      <w:r w:rsidR="00487100" w:rsidRPr="00333D0B">
        <w:t>USA</w:t>
      </w:r>
      <w:r w:rsidR="00873195" w:rsidRPr="00333D0B">
        <w:t xml:space="preserve">, </w:t>
      </w:r>
      <w:r w:rsidR="00487100" w:rsidRPr="00333D0B">
        <w:t>November 18th – 22nd</w:t>
      </w:r>
      <w:r w:rsidR="00873195" w:rsidRPr="00333D0B">
        <w:t>, 201</w:t>
      </w:r>
      <w:r w:rsidR="00487100" w:rsidRPr="00333D0B">
        <w:t>9</w:t>
      </w:r>
      <w:r w:rsidR="00F175F2" w:rsidRPr="00333D0B">
        <w:t>.</w:t>
      </w:r>
      <w:bookmarkEnd w:id="42"/>
    </w:p>
    <w:p w14:paraId="08672B87" w14:textId="77777777" w:rsidR="007C3C3A" w:rsidRDefault="007C3C3A" w:rsidP="007C3C3A">
      <w:pPr>
        <w:pStyle w:val="References"/>
        <w:numPr>
          <w:ilvl w:val="0"/>
          <w:numId w:val="2"/>
        </w:numPr>
        <w:autoSpaceDE/>
        <w:autoSpaceDN/>
        <w:snapToGrid/>
        <w:spacing w:after="80" w:line="256" w:lineRule="auto"/>
      </w:pPr>
      <w:bookmarkStart w:id="45" w:name="_Ref40434219"/>
      <w:r w:rsidRPr="00757260">
        <w:t xml:space="preserve">R1-1710819, Performance evaluation on channel structure of short PUCCH for </w:t>
      </w:r>
      <w:proofErr w:type="gramStart"/>
      <w:r w:rsidRPr="00757260">
        <w:t>1 or 2 bits</w:t>
      </w:r>
      <w:proofErr w:type="gramEnd"/>
      <w:r w:rsidRPr="00757260">
        <w:t xml:space="preserve"> UCI</w:t>
      </w:r>
      <w:r>
        <w:t xml:space="preserve">, </w:t>
      </w:r>
      <w:r w:rsidRPr="00C05A99">
        <w:t>3GPP TSG RAN WG1</w:t>
      </w:r>
      <w:r>
        <w:t xml:space="preserve">, </w:t>
      </w:r>
      <w:r w:rsidRPr="00C05A99">
        <w:t>Meeting #89a</w:t>
      </w:r>
      <w:r>
        <w:t xml:space="preserve">, </w:t>
      </w:r>
      <w:r w:rsidRPr="00C05A99">
        <w:t>Qingdao, CN 27th - 30th May 2017</w:t>
      </w:r>
      <w:bookmarkEnd w:id="45"/>
    </w:p>
    <w:p w14:paraId="78FD7F0E" w14:textId="77777777" w:rsidR="007C3C3A" w:rsidRDefault="007C3C3A" w:rsidP="007C3C3A">
      <w:pPr>
        <w:pStyle w:val="References"/>
        <w:numPr>
          <w:ilvl w:val="0"/>
          <w:numId w:val="2"/>
        </w:numPr>
        <w:autoSpaceDE/>
        <w:autoSpaceDN/>
        <w:snapToGrid/>
        <w:spacing w:after="80" w:line="256" w:lineRule="auto"/>
      </w:pPr>
      <w:bookmarkStart w:id="46" w:name="_Ref40108235"/>
      <w:r>
        <w:rPr>
          <w:color w:val="000000" w:themeColor="text1"/>
        </w:rPr>
        <w:t xml:space="preserve">R1-1711098, Sequence-based PUCCH for UCI of up to 2 bits, </w:t>
      </w:r>
      <w:r w:rsidRPr="00C05A99">
        <w:t>3GPP TSG RAN WG1</w:t>
      </w:r>
      <w:r>
        <w:t xml:space="preserve">, </w:t>
      </w:r>
      <w:r w:rsidRPr="00C05A99">
        <w:t>Meeting #89a</w:t>
      </w:r>
      <w:r>
        <w:t xml:space="preserve">, </w:t>
      </w:r>
      <w:r w:rsidRPr="00C05A99">
        <w:t>Qingdao, CN 27th - 30th May 2017</w:t>
      </w:r>
      <w:bookmarkEnd w:id="46"/>
    </w:p>
    <w:p w14:paraId="300031F3" w14:textId="77777777" w:rsidR="007C3C3A" w:rsidRDefault="007C3C3A" w:rsidP="007C3C3A">
      <w:pPr>
        <w:pStyle w:val="References"/>
        <w:numPr>
          <w:ilvl w:val="0"/>
          <w:numId w:val="2"/>
        </w:numPr>
        <w:autoSpaceDE/>
        <w:autoSpaceDN/>
        <w:snapToGrid/>
        <w:spacing w:after="80" w:line="256" w:lineRule="auto"/>
      </w:pPr>
      <w:bookmarkStart w:id="47" w:name="_Ref40108238"/>
      <w:r>
        <w:rPr>
          <w:szCs w:val="24"/>
        </w:rPr>
        <w:t xml:space="preserve">R1-1711488, </w:t>
      </w:r>
      <w:r>
        <w:t>On the Design of Short PUCCH for 1-2 UCI bits,</w:t>
      </w:r>
      <w:r w:rsidRPr="005B5770">
        <w:t xml:space="preserve"> </w:t>
      </w:r>
      <w:r w:rsidRPr="00C05A99">
        <w:t>3GPP TSG RAN WG1</w:t>
      </w:r>
      <w:r>
        <w:t xml:space="preserve">, </w:t>
      </w:r>
      <w:r w:rsidRPr="00C05A99">
        <w:t>Meeting #89a</w:t>
      </w:r>
      <w:r>
        <w:t xml:space="preserve">, </w:t>
      </w:r>
      <w:r w:rsidRPr="00C05A99">
        <w:t>Qingdao, CN 27th - 30th May 2017</w:t>
      </w:r>
      <w:bookmarkEnd w:id="47"/>
    </w:p>
    <w:p w14:paraId="1E003111" w14:textId="5E8BE128" w:rsidR="007C3C3A" w:rsidRPr="007C3C3A" w:rsidRDefault="007C3C3A" w:rsidP="007C3C3A">
      <w:pPr>
        <w:pStyle w:val="References"/>
        <w:numPr>
          <w:ilvl w:val="0"/>
          <w:numId w:val="2"/>
        </w:numPr>
        <w:autoSpaceDE/>
        <w:autoSpaceDN/>
        <w:snapToGrid/>
        <w:spacing w:after="80" w:line="256" w:lineRule="auto"/>
        <w:rPr>
          <w:szCs w:val="20"/>
          <w:lang w:val="en-GB"/>
        </w:rPr>
      </w:pPr>
      <w:bookmarkStart w:id="48" w:name="_Ref40108240"/>
      <w:r w:rsidRPr="00C05A99">
        <w:t>R1-1711188</w:t>
      </w:r>
      <w:r>
        <w:t xml:space="preserve">, </w:t>
      </w:r>
      <w:r w:rsidRPr="00C05A99">
        <w:t>Channelization of 1-symbol short PUCCH with 1 or 2 bits payload</w:t>
      </w:r>
      <w:r>
        <w:t xml:space="preserve">, </w:t>
      </w:r>
      <w:r w:rsidRPr="00C05A99">
        <w:t>3GPP TSG RAN WG1</w:t>
      </w:r>
      <w:r>
        <w:t xml:space="preserve">, </w:t>
      </w:r>
      <w:r w:rsidRPr="00C05A99">
        <w:t>Meeting #89a</w:t>
      </w:r>
      <w:r>
        <w:t xml:space="preserve">, </w:t>
      </w:r>
      <w:r w:rsidRPr="00C05A99">
        <w:t>Qingdao, CN 27th - 30th May 2017</w:t>
      </w:r>
      <w:bookmarkEnd w:id="48"/>
      <w:r w:rsidRPr="00401388">
        <w:rPr>
          <w:szCs w:val="20"/>
          <w:lang w:val="en-GB"/>
        </w:rPr>
        <w:t xml:space="preserve"> </w:t>
      </w:r>
    </w:p>
    <w:p w14:paraId="373EE266" w14:textId="77777777" w:rsidR="00607730" w:rsidRPr="00333D0B" w:rsidRDefault="00607730" w:rsidP="00607730">
      <w:pPr>
        <w:pStyle w:val="References"/>
        <w:numPr>
          <w:ilvl w:val="0"/>
          <w:numId w:val="0"/>
        </w:numPr>
        <w:autoSpaceDE/>
        <w:autoSpaceDN/>
        <w:snapToGrid/>
        <w:spacing w:after="80" w:line="256" w:lineRule="auto"/>
        <w:ind w:left="567"/>
      </w:pPr>
    </w:p>
    <w:sectPr w:rsidR="00607730" w:rsidRPr="00333D0B" w:rsidSect="00671B4F">
      <w:headerReference w:type="even" r:id="rId27"/>
      <w:headerReference w:type="default" r:id="rId28"/>
      <w:footerReference w:type="even" r:id="rId29"/>
      <w:footerReference w:type="default" r:id="rId30"/>
      <w:headerReference w:type="first" r:id="rId31"/>
      <w:footerReference w:type="first" r:id="rId32"/>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8A4ABE" w14:textId="77777777" w:rsidR="004012E6" w:rsidRDefault="004012E6">
      <w:r>
        <w:separator/>
      </w:r>
    </w:p>
  </w:endnote>
  <w:endnote w:type="continuationSeparator" w:id="0">
    <w:p w14:paraId="3883F213" w14:textId="77777777" w:rsidR="004012E6" w:rsidRDefault="004012E6">
      <w:r>
        <w:continuationSeparator/>
      </w:r>
    </w:p>
  </w:endnote>
  <w:endnote w:type="continuationNotice" w:id="1">
    <w:p w14:paraId="1AA6010B" w14:textId="77777777" w:rsidR="004012E6" w:rsidRDefault="004012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81B57" w14:textId="77777777" w:rsidR="00B607FB" w:rsidRDefault="00B607F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B607FB" w:rsidRDefault="00B607FB"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81B59" w14:textId="277911F3" w:rsidR="00B607FB" w:rsidRDefault="00B607F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61F0A3" w14:textId="77777777" w:rsidR="00B607FB" w:rsidRDefault="00B607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520B75" w14:textId="77777777" w:rsidR="004012E6" w:rsidRDefault="004012E6">
      <w:r>
        <w:separator/>
      </w:r>
    </w:p>
  </w:footnote>
  <w:footnote w:type="continuationSeparator" w:id="0">
    <w:p w14:paraId="76C3BAF6" w14:textId="77777777" w:rsidR="004012E6" w:rsidRDefault="004012E6">
      <w:r>
        <w:continuationSeparator/>
      </w:r>
    </w:p>
  </w:footnote>
  <w:footnote w:type="continuationNotice" w:id="1">
    <w:p w14:paraId="66414610" w14:textId="77777777" w:rsidR="004012E6" w:rsidRDefault="004012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81B56" w14:textId="77777777" w:rsidR="00B607FB" w:rsidRDefault="00B607FB">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5A570E" w14:textId="77777777" w:rsidR="00B607FB" w:rsidRDefault="00B607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6D8CD0" w14:textId="77777777" w:rsidR="00B607FB" w:rsidRDefault="00B607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2C74632"/>
    <w:multiLevelType w:val="hybridMultilevel"/>
    <w:tmpl w:val="16702F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431D0D"/>
    <w:multiLevelType w:val="hybridMultilevel"/>
    <w:tmpl w:val="58201836"/>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91D5363"/>
    <w:multiLevelType w:val="hybridMultilevel"/>
    <w:tmpl w:val="6AEC5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CD2AB4"/>
    <w:multiLevelType w:val="hybridMultilevel"/>
    <w:tmpl w:val="0FB0393A"/>
    <w:lvl w:ilvl="0" w:tplc="F6965B30">
      <w:start w:val="1"/>
      <w:numFmt w:val="bullet"/>
      <w:lvlText w:val="•"/>
      <w:lvlJc w:val="left"/>
      <w:pPr>
        <w:tabs>
          <w:tab w:val="num" w:pos="648"/>
        </w:tabs>
        <w:ind w:left="648" w:hanging="360"/>
      </w:pPr>
      <w:rPr>
        <w:rFonts w:ascii="Arial" w:hAnsi="Arial" w:hint="default"/>
      </w:rPr>
    </w:lvl>
    <w:lvl w:ilvl="1" w:tplc="04090003" w:tentative="1">
      <w:start w:val="1"/>
      <w:numFmt w:val="bullet"/>
      <w:lvlText w:val="o"/>
      <w:lvlJc w:val="left"/>
      <w:pPr>
        <w:ind w:left="648" w:hanging="360"/>
      </w:pPr>
      <w:rPr>
        <w:rFonts w:ascii="Courier New" w:hAnsi="Courier New" w:cs="Courier New" w:hint="default"/>
      </w:rPr>
    </w:lvl>
    <w:lvl w:ilvl="2" w:tplc="04090005" w:tentative="1">
      <w:start w:val="1"/>
      <w:numFmt w:val="bullet"/>
      <w:lvlText w:val=""/>
      <w:lvlJc w:val="left"/>
      <w:pPr>
        <w:ind w:left="1368" w:hanging="360"/>
      </w:pPr>
      <w:rPr>
        <w:rFonts w:ascii="Wingdings" w:hAnsi="Wingdings" w:hint="default"/>
      </w:rPr>
    </w:lvl>
    <w:lvl w:ilvl="3" w:tplc="04090001" w:tentative="1">
      <w:start w:val="1"/>
      <w:numFmt w:val="bullet"/>
      <w:lvlText w:val=""/>
      <w:lvlJc w:val="left"/>
      <w:pPr>
        <w:ind w:left="2088" w:hanging="360"/>
      </w:pPr>
      <w:rPr>
        <w:rFonts w:ascii="Symbol" w:hAnsi="Symbol" w:hint="default"/>
      </w:rPr>
    </w:lvl>
    <w:lvl w:ilvl="4" w:tplc="04090003" w:tentative="1">
      <w:start w:val="1"/>
      <w:numFmt w:val="bullet"/>
      <w:lvlText w:val="o"/>
      <w:lvlJc w:val="left"/>
      <w:pPr>
        <w:ind w:left="2808" w:hanging="360"/>
      </w:pPr>
      <w:rPr>
        <w:rFonts w:ascii="Courier New" w:hAnsi="Courier New" w:cs="Courier New" w:hint="default"/>
      </w:rPr>
    </w:lvl>
    <w:lvl w:ilvl="5" w:tplc="04090005" w:tentative="1">
      <w:start w:val="1"/>
      <w:numFmt w:val="bullet"/>
      <w:lvlText w:val=""/>
      <w:lvlJc w:val="left"/>
      <w:pPr>
        <w:ind w:left="3528" w:hanging="360"/>
      </w:pPr>
      <w:rPr>
        <w:rFonts w:ascii="Wingdings" w:hAnsi="Wingdings" w:hint="default"/>
      </w:rPr>
    </w:lvl>
    <w:lvl w:ilvl="6" w:tplc="04090001" w:tentative="1">
      <w:start w:val="1"/>
      <w:numFmt w:val="bullet"/>
      <w:lvlText w:val=""/>
      <w:lvlJc w:val="left"/>
      <w:pPr>
        <w:ind w:left="4248" w:hanging="360"/>
      </w:pPr>
      <w:rPr>
        <w:rFonts w:ascii="Symbol" w:hAnsi="Symbol" w:hint="default"/>
      </w:rPr>
    </w:lvl>
    <w:lvl w:ilvl="7" w:tplc="04090003" w:tentative="1">
      <w:start w:val="1"/>
      <w:numFmt w:val="bullet"/>
      <w:lvlText w:val="o"/>
      <w:lvlJc w:val="left"/>
      <w:pPr>
        <w:ind w:left="4968" w:hanging="360"/>
      </w:pPr>
      <w:rPr>
        <w:rFonts w:ascii="Courier New" w:hAnsi="Courier New" w:cs="Courier New" w:hint="default"/>
      </w:rPr>
    </w:lvl>
    <w:lvl w:ilvl="8" w:tplc="04090005" w:tentative="1">
      <w:start w:val="1"/>
      <w:numFmt w:val="bullet"/>
      <w:lvlText w:val=""/>
      <w:lvlJc w:val="left"/>
      <w:pPr>
        <w:ind w:left="5688" w:hanging="360"/>
      </w:pPr>
      <w:rPr>
        <w:rFonts w:ascii="Wingdings" w:hAnsi="Wingdings" w:hint="default"/>
      </w:rPr>
    </w:lvl>
  </w:abstractNum>
  <w:abstractNum w:abstractNumId="6" w15:restartNumberingAfterBreak="0">
    <w:nsid w:val="21503A60"/>
    <w:multiLevelType w:val="hybridMultilevel"/>
    <w:tmpl w:val="882202FC"/>
    <w:lvl w:ilvl="0" w:tplc="FB0A7702">
      <w:start w:val="1"/>
      <w:numFmt w:val="bullet"/>
      <w:lvlText w:val="•"/>
      <w:lvlJc w:val="left"/>
      <w:pPr>
        <w:tabs>
          <w:tab w:val="num" w:pos="720"/>
        </w:tabs>
        <w:ind w:left="720" w:hanging="360"/>
      </w:pPr>
      <w:rPr>
        <w:rFonts w:ascii="Arial" w:hAnsi="Arial" w:hint="default"/>
      </w:rPr>
    </w:lvl>
    <w:lvl w:ilvl="1" w:tplc="E82ECDD6">
      <w:numFmt w:val="bullet"/>
      <w:lvlText w:val="◦"/>
      <w:lvlJc w:val="left"/>
      <w:pPr>
        <w:tabs>
          <w:tab w:val="num" w:pos="1440"/>
        </w:tabs>
        <w:ind w:left="1440" w:hanging="360"/>
      </w:pPr>
      <w:rPr>
        <w:rFonts w:ascii="Microsoft Sans Serif" w:hAnsi="Microsoft Sans Serif" w:hint="default"/>
      </w:rPr>
    </w:lvl>
    <w:lvl w:ilvl="2" w:tplc="273C73F8" w:tentative="1">
      <w:start w:val="1"/>
      <w:numFmt w:val="bullet"/>
      <w:lvlText w:val="•"/>
      <w:lvlJc w:val="left"/>
      <w:pPr>
        <w:tabs>
          <w:tab w:val="num" w:pos="2160"/>
        </w:tabs>
        <w:ind w:left="2160" w:hanging="360"/>
      </w:pPr>
      <w:rPr>
        <w:rFonts w:ascii="Arial" w:hAnsi="Arial" w:hint="default"/>
      </w:rPr>
    </w:lvl>
    <w:lvl w:ilvl="3" w:tplc="604A4F0E" w:tentative="1">
      <w:start w:val="1"/>
      <w:numFmt w:val="bullet"/>
      <w:lvlText w:val="•"/>
      <w:lvlJc w:val="left"/>
      <w:pPr>
        <w:tabs>
          <w:tab w:val="num" w:pos="2880"/>
        </w:tabs>
        <w:ind w:left="2880" w:hanging="360"/>
      </w:pPr>
      <w:rPr>
        <w:rFonts w:ascii="Arial" w:hAnsi="Arial" w:hint="default"/>
      </w:rPr>
    </w:lvl>
    <w:lvl w:ilvl="4" w:tplc="2A486A2C" w:tentative="1">
      <w:start w:val="1"/>
      <w:numFmt w:val="bullet"/>
      <w:lvlText w:val="•"/>
      <w:lvlJc w:val="left"/>
      <w:pPr>
        <w:tabs>
          <w:tab w:val="num" w:pos="3600"/>
        </w:tabs>
        <w:ind w:left="3600" w:hanging="360"/>
      </w:pPr>
      <w:rPr>
        <w:rFonts w:ascii="Arial" w:hAnsi="Arial" w:hint="default"/>
      </w:rPr>
    </w:lvl>
    <w:lvl w:ilvl="5" w:tplc="95A8FC02" w:tentative="1">
      <w:start w:val="1"/>
      <w:numFmt w:val="bullet"/>
      <w:lvlText w:val="•"/>
      <w:lvlJc w:val="left"/>
      <w:pPr>
        <w:tabs>
          <w:tab w:val="num" w:pos="4320"/>
        </w:tabs>
        <w:ind w:left="4320" w:hanging="360"/>
      </w:pPr>
      <w:rPr>
        <w:rFonts w:ascii="Arial" w:hAnsi="Arial" w:hint="default"/>
      </w:rPr>
    </w:lvl>
    <w:lvl w:ilvl="6" w:tplc="8F8A4430" w:tentative="1">
      <w:start w:val="1"/>
      <w:numFmt w:val="bullet"/>
      <w:lvlText w:val="•"/>
      <w:lvlJc w:val="left"/>
      <w:pPr>
        <w:tabs>
          <w:tab w:val="num" w:pos="5040"/>
        </w:tabs>
        <w:ind w:left="5040" w:hanging="360"/>
      </w:pPr>
      <w:rPr>
        <w:rFonts w:ascii="Arial" w:hAnsi="Arial" w:hint="default"/>
      </w:rPr>
    </w:lvl>
    <w:lvl w:ilvl="7" w:tplc="5FC232F4" w:tentative="1">
      <w:start w:val="1"/>
      <w:numFmt w:val="bullet"/>
      <w:lvlText w:val="•"/>
      <w:lvlJc w:val="left"/>
      <w:pPr>
        <w:tabs>
          <w:tab w:val="num" w:pos="5760"/>
        </w:tabs>
        <w:ind w:left="5760" w:hanging="360"/>
      </w:pPr>
      <w:rPr>
        <w:rFonts w:ascii="Arial" w:hAnsi="Arial" w:hint="default"/>
      </w:rPr>
    </w:lvl>
    <w:lvl w:ilvl="8" w:tplc="18BA218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1777C23"/>
    <w:multiLevelType w:val="hybridMultilevel"/>
    <w:tmpl w:val="5FC6B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B54593"/>
    <w:multiLevelType w:val="hybridMultilevel"/>
    <w:tmpl w:val="B3CC4240"/>
    <w:lvl w:ilvl="0" w:tplc="1FE297A8">
      <w:start w:val="1"/>
      <w:numFmt w:val="bullet"/>
      <w:lvlText w:val="•"/>
      <w:lvlJc w:val="left"/>
      <w:pPr>
        <w:tabs>
          <w:tab w:val="num" w:pos="720"/>
        </w:tabs>
        <w:ind w:left="720" w:hanging="360"/>
      </w:pPr>
      <w:rPr>
        <w:rFonts w:ascii="Arial" w:hAnsi="Arial" w:hint="default"/>
      </w:rPr>
    </w:lvl>
    <w:lvl w:ilvl="1" w:tplc="A28C629C">
      <w:start w:val="1"/>
      <w:numFmt w:val="bullet"/>
      <w:lvlText w:val="•"/>
      <w:lvlJc w:val="left"/>
      <w:pPr>
        <w:tabs>
          <w:tab w:val="num" w:pos="1440"/>
        </w:tabs>
        <w:ind w:left="1440" w:hanging="360"/>
      </w:pPr>
      <w:rPr>
        <w:rFonts w:ascii="Arial" w:hAnsi="Arial" w:hint="default"/>
      </w:rPr>
    </w:lvl>
    <w:lvl w:ilvl="2" w:tplc="945E7E06">
      <w:numFmt w:val="bullet"/>
      <w:lvlText w:val="o"/>
      <w:lvlJc w:val="left"/>
      <w:pPr>
        <w:tabs>
          <w:tab w:val="num" w:pos="2160"/>
        </w:tabs>
        <w:ind w:left="2160" w:hanging="360"/>
      </w:pPr>
      <w:rPr>
        <w:rFonts w:ascii="Courier New" w:hAnsi="Courier New" w:hint="default"/>
      </w:rPr>
    </w:lvl>
    <w:lvl w:ilvl="3" w:tplc="1E2038C4" w:tentative="1">
      <w:start w:val="1"/>
      <w:numFmt w:val="bullet"/>
      <w:lvlText w:val="•"/>
      <w:lvlJc w:val="left"/>
      <w:pPr>
        <w:tabs>
          <w:tab w:val="num" w:pos="2880"/>
        </w:tabs>
        <w:ind w:left="2880" w:hanging="360"/>
      </w:pPr>
      <w:rPr>
        <w:rFonts w:ascii="Arial" w:hAnsi="Arial" w:hint="default"/>
      </w:rPr>
    </w:lvl>
    <w:lvl w:ilvl="4" w:tplc="3D24EFB4" w:tentative="1">
      <w:start w:val="1"/>
      <w:numFmt w:val="bullet"/>
      <w:lvlText w:val="•"/>
      <w:lvlJc w:val="left"/>
      <w:pPr>
        <w:tabs>
          <w:tab w:val="num" w:pos="3600"/>
        </w:tabs>
        <w:ind w:left="3600" w:hanging="360"/>
      </w:pPr>
      <w:rPr>
        <w:rFonts w:ascii="Arial" w:hAnsi="Arial" w:hint="default"/>
      </w:rPr>
    </w:lvl>
    <w:lvl w:ilvl="5" w:tplc="8D8A7A70" w:tentative="1">
      <w:start w:val="1"/>
      <w:numFmt w:val="bullet"/>
      <w:lvlText w:val="•"/>
      <w:lvlJc w:val="left"/>
      <w:pPr>
        <w:tabs>
          <w:tab w:val="num" w:pos="4320"/>
        </w:tabs>
        <w:ind w:left="4320" w:hanging="360"/>
      </w:pPr>
      <w:rPr>
        <w:rFonts w:ascii="Arial" w:hAnsi="Arial" w:hint="default"/>
      </w:rPr>
    </w:lvl>
    <w:lvl w:ilvl="6" w:tplc="A7342280" w:tentative="1">
      <w:start w:val="1"/>
      <w:numFmt w:val="bullet"/>
      <w:lvlText w:val="•"/>
      <w:lvlJc w:val="left"/>
      <w:pPr>
        <w:tabs>
          <w:tab w:val="num" w:pos="5040"/>
        </w:tabs>
        <w:ind w:left="5040" w:hanging="360"/>
      </w:pPr>
      <w:rPr>
        <w:rFonts w:ascii="Arial" w:hAnsi="Arial" w:hint="default"/>
      </w:rPr>
    </w:lvl>
    <w:lvl w:ilvl="7" w:tplc="D8828218" w:tentative="1">
      <w:start w:val="1"/>
      <w:numFmt w:val="bullet"/>
      <w:lvlText w:val="•"/>
      <w:lvlJc w:val="left"/>
      <w:pPr>
        <w:tabs>
          <w:tab w:val="num" w:pos="5760"/>
        </w:tabs>
        <w:ind w:left="5760" w:hanging="360"/>
      </w:pPr>
      <w:rPr>
        <w:rFonts w:ascii="Arial" w:hAnsi="Arial" w:hint="default"/>
      </w:rPr>
    </w:lvl>
    <w:lvl w:ilvl="8" w:tplc="3620B97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54E5428"/>
    <w:multiLevelType w:val="hybridMultilevel"/>
    <w:tmpl w:val="901AB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257C21"/>
    <w:multiLevelType w:val="hybridMultilevel"/>
    <w:tmpl w:val="AD88E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61DE2"/>
    <w:multiLevelType w:val="hybridMultilevel"/>
    <w:tmpl w:val="1FDEEAEA"/>
    <w:lvl w:ilvl="0" w:tplc="B54CC9F4">
      <w:start w:val="1"/>
      <w:numFmt w:val="bullet"/>
      <w:lvlText w:val=""/>
      <w:lvlJc w:val="left"/>
      <w:pPr>
        <w:tabs>
          <w:tab w:val="num" w:pos="720"/>
        </w:tabs>
        <w:ind w:left="720" w:hanging="360"/>
      </w:pPr>
      <w:rPr>
        <w:rFonts w:ascii="Symbol" w:hAnsi="Symbol" w:hint="default"/>
      </w:rPr>
    </w:lvl>
    <w:lvl w:ilvl="1" w:tplc="3750675E" w:tentative="1">
      <w:start w:val="1"/>
      <w:numFmt w:val="bullet"/>
      <w:lvlText w:val=""/>
      <w:lvlJc w:val="left"/>
      <w:pPr>
        <w:tabs>
          <w:tab w:val="num" w:pos="1440"/>
        </w:tabs>
        <w:ind w:left="1440" w:hanging="360"/>
      </w:pPr>
      <w:rPr>
        <w:rFonts w:ascii="Symbol" w:hAnsi="Symbol" w:hint="default"/>
      </w:rPr>
    </w:lvl>
    <w:lvl w:ilvl="2" w:tplc="EE98DD30" w:tentative="1">
      <w:start w:val="1"/>
      <w:numFmt w:val="bullet"/>
      <w:lvlText w:val=""/>
      <w:lvlJc w:val="left"/>
      <w:pPr>
        <w:tabs>
          <w:tab w:val="num" w:pos="2160"/>
        </w:tabs>
        <w:ind w:left="2160" w:hanging="360"/>
      </w:pPr>
      <w:rPr>
        <w:rFonts w:ascii="Symbol" w:hAnsi="Symbol" w:hint="default"/>
      </w:rPr>
    </w:lvl>
    <w:lvl w:ilvl="3" w:tplc="2F8A0DC4" w:tentative="1">
      <w:start w:val="1"/>
      <w:numFmt w:val="bullet"/>
      <w:lvlText w:val=""/>
      <w:lvlJc w:val="left"/>
      <w:pPr>
        <w:tabs>
          <w:tab w:val="num" w:pos="2880"/>
        </w:tabs>
        <w:ind w:left="2880" w:hanging="360"/>
      </w:pPr>
      <w:rPr>
        <w:rFonts w:ascii="Symbol" w:hAnsi="Symbol" w:hint="default"/>
      </w:rPr>
    </w:lvl>
    <w:lvl w:ilvl="4" w:tplc="67580CD6" w:tentative="1">
      <w:start w:val="1"/>
      <w:numFmt w:val="bullet"/>
      <w:lvlText w:val=""/>
      <w:lvlJc w:val="left"/>
      <w:pPr>
        <w:tabs>
          <w:tab w:val="num" w:pos="3600"/>
        </w:tabs>
        <w:ind w:left="3600" w:hanging="360"/>
      </w:pPr>
      <w:rPr>
        <w:rFonts w:ascii="Symbol" w:hAnsi="Symbol" w:hint="default"/>
      </w:rPr>
    </w:lvl>
    <w:lvl w:ilvl="5" w:tplc="D0362A7A" w:tentative="1">
      <w:start w:val="1"/>
      <w:numFmt w:val="bullet"/>
      <w:lvlText w:val=""/>
      <w:lvlJc w:val="left"/>
      <w:pPr>
        <w:tabs>
          <w:tab w:val="num" w:pos="4320"/>
        </w:tabs>
        <w:ind w:left="4320" w:hanging="360"/>
      </w:pPr>
      <w:rPr>
        <w:rFonts w:ascii="Symbol" w:hAnsi="Symbol" w:hint="default"/>
      </w:rPr>
    </w:lvl>
    <w:lvl w:ilvl="6" w:tplc="0062FA6A" w:tentative="1">
      <w:start w:val="1"/>
      <w:numFmt w:val="bullet"/>
      <w:lvlText w:val=""/>
      <w:lvlJc w:val="left"/>
      <w:pPr>
        <w:tabs>
          <w:tab w:val="num" w:pos="5040"/>
        </w:tabs>
        <w:ind w:left="5040" w:hanging="360"/>
      </w:pPr>
      <w:rPr>
        <w:rFonts w:ascii="Symbol" w:hAnsi="Symbol" w:hint="default"/>
      </w:rPr>
    </w:lvl>
    <w:lvl w:ilvl="7" w:tplc="3B06D368" w:tentative="1">
      <w:start w:val="1"/>
      <w:numFmt w:val="bullet"/>
      <w:lvlText w:val=""/>
      <w:lvlJc w:val="left"/>
      <w:pPr>
        <w:tabs>
          <w:tab w:val="num" w:pos="5760"/>
        </w:tabs>
        <w:ind w:left="5760" w:hanging="360"/>
      </w:pPr>
      <w:rPr>
        <w:rFonts w:ascii="Symbol" w:hAnsi="Symbol" w:hint="default"/>
      </w:rPr>
    </w:lvl>
    <w:lvl w:ilvl="8" w:tplc="F9421196"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7B13BEF"/>
    <w:multiLevelType w:val="hybridMultilevel"/>
    <w:tmpl w:val="E974C7A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C545D7"/>
    <w:multiLevelType w:val="hybridMultilevel"/>
    <w:tmpl w:val="5B2ADE7E"/>
    <w:lvl w:ilvl="0" w:tplc="3A02C2DE">
      <w:numFmt w:val="bullet"/>
      <w:lvlText w:val="-"/>
      <w:lvlJc w:val="left"/>
      <w:pPr>
        <w:ind w:left="650" w:hanging="360"/>
      </w:pPr>
      <w:rPr>
        <w:rFonts w:ascii="Times New Roman" w:eastAsia="SimSun" w:hAnsi="Times New Roman" w:cs="Times New Roman" w:hint="default"/>
      </w:rPr>
    </w:lvl>
    <w:lvl w:ilvl="1" w:tplc="04090003" w:tentative="1">
      <w:start w:val="1"/>
      <w:numFmt w:val="bullet"/>
      <w:lvlText w:val="o"/>
      <w:lvlJc w:val="left"/>
      <w:pPr>
        <w:ind w:left="1370" w:hanging="360"/>
      </w:pPr>
      <w:rPr>
        <w:rFonts w:ascii="Courier New" w:hAnsi="Courier New" w:cs="Courier New" w:hint="default"/>
      </w:rPr>
    </w:lvl>
    <w:lvl w:ilvl="2" w:tplc="04090005" w:tentative="1">
      <w:start w:val="1"/>
      <w:numFmt w:val="bullet"/>
      <w:lvlText w:val=""/>
      <w:lvlJc w:val="left"/>
      <w:pPr>
        <w:ind w:left="2090" w:hanging="360"/>
      </w:pPr>
      <w:rPr>
        <w:rFonts w:ascii="Wingdings" w:hAnsi="Wingdings" w:hint="default"/>
      </w:rPr>
    </w:lvl>
    <w:lvl w:ilvl="3" w:tplc="04090001" w:tentative="1">
      <w:start w:val="1"/>
      <w:numFmt w:val="bullet"/>
      <w:lvlText w:val=""/>
      <w:lvlJc w:val="left"/>
      <w:pPr>
        <w:ind w:left="2810" w:hanging="360"/>
      </w:pPr>
      <w:rPr>
        <w:rFonts w:ascii="Symbol" w:hAnsi="Symbol" w:hint="default"/>
      </w:rPr>
    </w:lvl>
    <w:lvl w:ilvl="4" w:tplc="04090003" w:tentative="1">
      <w:start w:val="1"/>
      <w:numFmt w:val="bullet"/>
      <w:lvlText w:val="o"/>
      <w:lvlJc w:val="left"/>
      <w:pPr>
        <w:ind w:left="3530" w:hanging="360"/>
      </w:pPr>
      <w:rPr>
        <w:rFonts w:ascii="Courier New" w:hAnsi="Courier New" w:cs="Courier New" w:hint="default"/>
      </w:rPr>
    </w:lvl>
    <w:lvl w:ilvl="5" w:tplc="04090005" w:tentative="1">
      <w:start w:val="1"/>
      <w:numFmt w:val="bullet"/>
      <w:lvlText w:val=""/>
      <w:lvlJc w:val="left"/>
      <w:pPr>
        <w:ind w:left="4250" w:hanging="360"/>
      </w:pPr>
      <w:rPr>
        <w:rFonts w:ascii="Wingdings" w:hAnsi="Wingdings" w:hint="default"/>
      </w:rPr>
    </w:lvl>
    <w:lvl w:ilvl="6" w:tplc="04090001" w:tentative="1">
      <w:start w:val="1"/>
      <w:numFmt w:val="bullet"/>
      <w:lvlText w:val=""/>
      <w:lvlJc w:val="left"/>
      <w:pPr>
        <w:ind w:left="4970" w:hanging="360"/>
      </w:pPr>
      <w:rPr>
        <w:rFonts w:ascii="Symbol" w:hAnsi="Symbol" w:hint="default"/>
      </w:rPr>
    </w:lvl>
    <w:lvl w:ilvl="7" w:tplc="04090003" w:tentative="1">
      <w:start w:val="1"/>
      <w:numFmt w:val="bullet"/>
      <w:lvlText w:val="o"/>
      <w:lvlJc w:val="left"/>
      <w:pPr>
        <w:ind w:left="5690" w:hanging="360"/>
      </w:pPr>
      <w:rPr>
        <w:rFonts w:ascii="Courier New" w:hAnsi="Courier New" w:cs="Courier New" w:hint="default"/>
      </w:rPr>
    </w:lvl>
    <w:lvl w:ilvl="8" w:tplc="04090005" w:tentative="1">
      <w:start w:val="1"/>
      <w:numFmt w:val="bullet"/>
      <w:lvlText w:val=""/>
      <w:lvlJc w:val="left"/>
      <w:pPr>
        <w:ind w:left="6410" w:hanging="360"/>
      </w:pPr>
      <w:rPr>
        <w:rFonts w:ascii="Wingdings" w:hAnsi="Wingdings" w:hint="default"/>
      </w:rPr>
    </w:lvl>
  </w:abstractNum>
  <w:abstractNum w:abstractNumId="16" w15:restartNumberingAfterBreak="0">
    <w:nsid w:val="40803455"/>
    <w:multiLevelType w:val="hybridMultilevel"/>
    <w:tmpl w:val="D3C83160"/>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7" w15:restartNumberingAfterBreak="0">
    <w:nsid w:val="43AB38A7"/>
    <w:multiLevelType w:val="hybridMultilevel"/>
    <w:tmpl w:val="5270115A"/>
    <w:lvl w:ilvl="0" w:tplc="19867478">
      <w:start w:val="1"/>
      <w:numFmt w:val="bullet"/>
      <w:lvlText w:val="•"/>
      <w:lvlJc w:val="left"/>
      <w:pPr>
        <w:tabs>
          <w:tab w:val="num" w:pos="720"/>
        </w:tabs>
        <w:ind w:left="720" w:hanging="360"/>
      </w:pPr>
      <w:rPr>
        <w:rFonts w:ascii="Arial" w:hAnsi="Arial" w:hint="default"/>
      </w:rPr>
    </w:lvl>
    <w:lvl w:ilvl="1" w:tplc="C08EB28C">
      <w:start w:val="1"/>
      <w:numFmt w:val="bullet"/>
      <w:lvlText w:val="•"/>
      <w:lvlJc w:val="left"/>
      <w:pPr>
        <w:tabs>
          <w:tab w:val="num" w:pos="1440"/>
        </w:tabs>
        <w:ind w:left="1440" w:hanging="360"/>
      </w:pPr>
      <w:rPr>
        <w:rFonts w:ascii="Arial" w:hAnsi="Arial" w:hint="default"/>
      </w:rPr>
    </w:lvl>
    <w:lvl w:ilvl="2" w:tplc="36A496AA">
      <w:numFmt w:val="bullet"/>
      <w:lvlText w:val="o"/>
      <w:lvlJc w:val="left"/>
      <w:pPr>
        <w:tabs>
          <w:tab w:val="num" w:pos="2160"/>
        </w:tabs>
        <w:ind w:left="2160" w:hanging="360"/>
      </w:pPr>
      <w:rPr>
        <w:rFonts w:ascii="Courier New" w:hAnsi="Courier New" w:hint="default"/>
      </w:rPr>
    </w:lvl>
    <w:lvl w:ilvl="3" w:tplc="843A1754" w:tentative="1">
      <w:start w:val="1"/>
      <w:numFmt w:val="bullet"/>
      <w:lvlText w:val="•"/>
      <w:lvlJc w:val="left"/>
      <w:pPr>
        <w:tabs>
          <w:tab w:val="num" w:pos="2880"/>
        </w:tabs>
        <w:ind w:left="2880" w:hanging="360"/>
      </w:pPr>
      <w:rPr>
        <w:rFonts w:ascii="Arial" w:hAnsi="Arial" w:hint="default"/>
      </w:rPr>
    </w:lvl>
    <w:lvl w:ilvl="4" w:tplc="3B48BC78" w:tentative="1">
      <w:start w:val="1"/>
      <w:numFmt w:val="bullet"/>
      <w:lvlText w:val="•"/>
      <w:lvlJc w:val="left"/>
      <w:pPr>
        <w:tabs>
          <w:tab w:val="num" w:pos="3600"/>
        </w:tabs>
        <w:ind w:left="3600" w:hanging="360"/>
      </w:pPr>
      <w:rPr>
        <w:rFonts w:ascii="Arial" w:hAnsi="Arial" w:hint="default"/>
      </w:rPr>
    </w:lvl>
    <w:lvl w:ilvl="5" w:tplc="D780E5B2" w:tentative="1">
      <w:start w:val="1"/>
      <w:numFmt w:val="bullet"/>
      <w:lvlText w:val="•"/>
      <w:lvlJc w:val="left"/>
      <w:pPr>
        <w:tabs>
          <w:tab w:val="num" w:pos="4320"/>
        </w:tabs>
        <w:ind w:left="4320" w:hanging="360"/>
      </w:pPr>
      <w:rPr>
        <w:rFonts w:ascii="Arial" w:hAnsi="Arial" w:hint="default"/>
      </w:rPr>
    </w:lvl>
    <w:lvl w:ilvl="6" w:tplc="7D3E579A" w:tentative="1">
      <w:start w:val="1"/>
      <w:numFmt w:val="bullet"/>
      <w:lvlText w:val="•"/>
      <w:lvlJc w:val="left"/>
      <w:pPr>
        <w:tabs>
          <w:tab w:val="num" w:pos="5040"/>
        </w:tabs>
        <w:ind w:left="5040" w:hanging="360"/>
      </w:pPr>
      <w:rPr>
        <w:rFonts w:ascii="Arial" w:hAnsi="Arial" w:hint="default"/>
      </w:rPr>
    </w:lvl>
    <w:lvl w:ilvl="7" w:tplc="09986532" w:tentative="1">
      <w:start w:val="1"/>
      <w:numFmt w:val="bullet"/>
      <w:lvlText w:val="•"/>
      <w:lvlJc w:val="left"/>
      <w:pPr>
        <w:tabs>
          <w:tab w:val="num" w:pos="5760"/>
        </w:tabs>
        <w:ind w:left="5760" w:hanging="360"/>
      </w:pPr>
      <w:rPr>
        <w:rFonts w:ascii="Arial" w:hAnsi="Arial" w:hint="default"/>
      </w:rPr>
    </w:lvl>
    <w:lvl w:ilvl="8" w:tplc="9E964E9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8FE428F"/>
    <w:multiLevelType w:val="hybridMultilevel"/>
    <w:tmpl w:val="4C34C1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2454DF"/>
    <w:multiLevelType w:val="hybridMultilevel"/>
    <w:tmpl w:val="32E629E6"/>
    <w:lvl w:ilvl="0" w:tplc="463033E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783A73"/>
    <w:multiLevelType w:val="hybridMultilevel"/>
    <w:tmpl w:val="282C7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1703A4"/>
    <w:multiLevelType w:val="hybridMultilevel"/>
    <w:tmpl w:val="9C363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765699"/>
    <w:multiLevelType w:val="hybridMultilevel"/>
    <w:tmpl w:val="A2145F32"/>
    <w:lvl w:ilvl="0" w:tplc="BBE27DB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BF0217"/>
    <w:multiLevelType w:val="hybridMultilevel"/>
    <w:tmpl w:val="DC7C1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3D4752"/>
    <w:multiLevelType w:val="hybridMultilevel"/>
    <w:tmpl w:val="BF887124"/>
    <w:lvl w:ilvl="0" w:tplc="F1A2846E">
      <w:start w:val="1"/>
      <w:numFmt w:val="bullet"/>
      <w:lvlText w:val="•"/>
      <w:lvlJc w:val="left"/>
      <w:pPr>
        <w:tabs>
          <w:tab w:val="num" w:pos="720"/>
        </w:tabs>
        <w:ind w:left="720" w:hanging="360"/>
      </w:pPr>
      <w:rPr>
        <w:rFonts w:ascii="Arial" w:hAnsi="Arial" w:hint="default"/>
      </w:rPr>
    </w:lvl>
    <w:lvl w:ilvl="1" w:tplc="F6965B30">
      <w:start w:val="1"/>
      <w:numFmt w:val="bullet"/>
      <w:lvlText w:val="•"/>
      <w:lvlJc w:val="left"/>
      <w:pPr>
        <w:tabs>
          <w:tab w:val="num" w:pos="1440"/>
        </w:tabs>
        <w:ind w:left="1440" w:hanging="360"/>
      </w:pPr>
      <w:rPr>
        <w:rFonts w:ascii="Arial" w:hAnsi="Arial" w:hint="default"/>
      </w:rPr>
    </w:lvl>
    <w:lvl w:ilvl="2" w:tplc="A132873E">
      <w:numFmt w:val="bullet"/>
      <w:lvlText w:val="o"/>
      <w:lvlJc w:val="left"/>
      <w:pPr>
        <w:tabs>
          <w:tab w:val="num" w:pos="2160"/>
        </w:tabs>
        <w:ind w:left="2160" w:hanging="360"/>
      </w:pPr>
      <w:rPr>
        <w:rFonts w:ascii="Courier New" w:hAnsi="Courier New" w:hint="default"/>
      </w:rPr>
    </w:lvl>
    <w:lvl w:ilvl="3" w:tplc="C4B8666E" w:tentative="1">
      <w:start w:val="1"/>
      <w:numFmt w:val="bullet"/>
      <w:lvlText w:val="•"/>
      <w:lvlJc w:val="left"/>
      <w:pPr>
        <w:tabs>
          <w:tab w:val="num" w:pos="2880"/>
        </w:tabs>
        <w:ind w:left="2880" w:hanging="360"/>
      </w:pPr>
      <w:rPr>
        <w:rFonts w:ascii="Arial" w:hAnsi="Arial" w:hint="default"/>
      </w:rPr>
    </w:lvl>
    <w:lvl w:ilvl="4" w:tplc="DFFC403A" w:tentative="1">
      <w:start w:val="1"/>
      <w:numFmt w:val="bullet"/>
      <w:lvlText w:val="•"/>
      <w:lvlJc w:val="left"/>
      <w:pPr>
        <w:tabs>
          <w:tab w:val="num" w:pos="3600"/>
        </w:tabs>
        <w:ind w:left="3600" w:hanging="360"/>
      </w:pPr>
      <w:rPr>
        <w:rFonts w:ascii="Arial" w:hAnsi="Arial" w:hint="default"/>
      </w:rPr>
    </w:lvl>
    <w:lvl w:ilvl="5" w:tplc="815E6A74" w:tentative="1">
      <w:start w:val="1"/>
      <w:numFmt w:val="bullet"/>
      <w:lvlText w:val="•"/>
      <w:lvlJc w:val="left"/>
      <w:pPr>
        <w:tabs>
          <w:tab w:val="num" w:pos="4320"/>
        </w:tabs>
        <w:ind w:left="4320" w:hanging="360"/>
      </w:pPr>
      <w:rPr>
        <w:rFonts w:ascii="Arial" w:hAnsi="Arial" w:hint="default"/>
      </w:rPr>
    </w:lvl>
    <w:lvl w:ilvl="6" w:tplc="42E84DD8" w:tentative="1">
      <w:start w:val="1"/>
      <w:numFmt w:val="bullet"/>
      <w:lvlText w:val="•"/>
      <w:lvlJc w:val="left"/>
      <w:pPr>
        <w:tabs>
          <w:tab w:val="num" w:pos="5040"/>
        </w:tabs>
        <w:ind w:left="5040" w:hanging="360"/>
      </w:pPr>
      <w:rPr>
        <w:rFonts w:ascii="Arial" w:hAnsi="Arial" w:hint="default"/>
      </w:rPr>
    </w:lvl>
    <w:lvl w:ilvl="7" w:tplc="B75AAE54" w:tentative="1">
      <w:start w:val="1"/>
      <w:numFmt w:val="bullet"/>
      <w:lvlText w:val="•"/>
      <w:lvlJc w:val="left"/>
      <w:pPr>
        <w:tabs>
          <w:tab w:val="num" w:pos="5760"/>
        </w:tabs>
        <w:ind w:left="5760" w:hanging="360"/>
      </w:pPr>
      <w:rPr>
        <w:rFonts w:ascii="Arial" w:hAnsi="Arial" w:hint="default"/>
      </w:rPr>
    </w:lvl>
    <w:lvl w:ilvl="8" w:tplc="7D3E2F0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A557D82"/>
    <w:multiLevelType w:val="hybridMultilevel"/>
    <w:tmpl w:val="688AE4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0A1796"/>
    <w:multiLevelType w:val="hybridMultilevel"/>
    <w:tmpl w:val="BE369A9C"/>
    <w:lvl w:ilvl="0" w:tplc="3336F36A">
      <w:start w:val="256"/>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8" w15:restartNumberingAfterBreak="0">
    <w:nsid w:val="7F1F2A8B"/>
    <w:multiLevelType w:val="hybridMultilevel"/>
    <w:tmpl w:val="B3880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8C607E"/>
    <w:multiLevelType w:val="hybridMultilevel"/>
    <w:tmpl w:val="F4C6FAD2"/>
    <w:lvl w:ilvl="0" w:tplc="126286B0">
      <w:start w:val="1"/>
      <w:numFmt w:val="bullet"/>
      <w:lvlText w:val="•"/>
      <w:lvlJc w:val="left"/>
      <w:pPr>
        <w:tabs>
          <w:tab w:val="num" w:pos="720"/>
        </w:tabs>
        <w:ind w:left="720" w:hanging="360"/>
      </w:pPr>
      <w:rPr>
        <w:rFonts w:ascii="Microsoft Sans Serif" w:hAnsi="Microsoft Sans Serif" w:hint="default"/>
      </w:rPr>
    </w:lvl>
    <w:lvl w:ilvl="1" w:tplc="B11857C2">
      <w:start w:val="1"/>
      <w:numFmt w:val="bullet"/>
      <w:lvlText w:val="•"/>
      <w:lvlJc w:val="left"/>
      <w:pPr>
        <w:tabs>
          <w:tab w:val="num" w:pos="1440"/>
        </w:tabs>
        <w:ind w:left="1440" w:hanging="360"/>
      </w:pPr>
      <w:rPr>
        <w:rFonts w:ascii="Microsoft Sans Serif" w:hAnsi="Microsoft Sans Serif" w:hint="default"/>
      </w:rPr>
    </w:lvl>
    <w:lvl w:ilvl="2" w:tplc="413C1778">
      <w:start w:val="1"/>
      <w:numFmt w:val="bullet"/>
      <w:lvlText w:val="•"/>
      <w:lvlJc w:val="left"/>
      <w:pPr>
        <w:tabs>
          <w:tab w:val="num" w:pos="2160"/>
        </w:tabs>
        <w:ind w:left="2160" w:hanging="360"/>
      </w:pPr>
      <w:rPr>
        <w:rFonts w:ascii="Microsoft Sans Serif" w:hAnsi="Microsoft Sans Serif" w:hint="default"/>
      </w:rPr>
    </w:lvl>
    <w:lvl w:ilvl="3" w:tplc="BFF8399E">
      <w:numFmt w:val="bullet"/>
      <w:lvlText w:val="◦"/>
      <w:lvlJc w:val="left"/>
      <w:pPr>
        <w:tabs>
          <w:tab w:val="num" w:pos="2880"/>
        </w:tabs>
        <w:ind w:left="2880" w:hanging="360"/>
      </w:pPr>
      <w:rPr>
        <w:rFonts w:ascii="Microsoft Sans Serif" w:hAnsi="Microsoft Sans Serif" w:hint="default"/>
      </w:rPr>
    </w:lvl>
    <w:lvl w:ilvl="4" w:tplc="DAFA3D50" w:tentative="1">
      <w:start w:val="1"/>
      <w:numFmt w:val="bullet"/>
      <w:lvlText w:val="•"/>
      <w:lvlJc w:val="left"/>
      <w:pPr>
        <w:tabs>
          <w:tab w:val="num" w:pos="3600"/>
        </w:tabs>
        <w:ind w:left="3600" w:hanging="360"/>
      </w:pPr>
      <w:rPr>
        <w:rFonts w:ascii="Microsoft Sans Serif" w:hAnsi="Microsoft Sans Serif" w:hint="default"/>
      </w:rPr>
    </w:lvl>
    <w:lvl w:ilvl="5" w:tplc="7892FBC0" w:tentative="1">
      <w:start w:val="1"/>
      <w:numFmt w:val="bullet"/>
      <w:lvlText w:val="•"/>
      <w:lvlJc w:val="left"/>
      <w:pPr>
        <w:tabs>
          <w:tab w:val="num" w:pos="4320"/>
        </w:tabs>
        <w:ind w:left="4320" w:hanging="360"/>
      </w:pPr>
      <w:rPr>
        <w:rFonts w:ascii="Microsoft Sans Serif" w:hAnsi="Microsoft Sans Serif" w:hint="default"/>
      </w:rPr>
    </w:lvl>
    <w:lvl w:ilvl="6" w:tplc="84A412AC" w:tentative="1">
      <w:start w:val="1"/>
      <w:numFmt w:val="bullet"/>
      <w:lvlText w:val="•"/>
      <w:lvlJc w:val="left"/>
      <w:pPr>
        <w:tabs>
          <w:tab w:val="num" w:pos="5040"/>
        </w:tabs>
        <w:ind w:left="5040" w:hanging="360"/>
      </w:pPr>
      <w:rPr>
        <w:rFonts w:ascii="Microsoft Sans Serif" w:hAnsi="Microsoft Sans Serif" w:hint="default"/>
      </w:rPr>
    </w:lvl>
    <w:lvl w:ilvl="7" w:tplc="B39E23CA" w:tentative="1">
      <w:start w:val="1"/>
      <w:numFmt w:val="bullet"/>
      <w:lvlText w:val="•"/>
      <w:lvlJc w:val="left"/>
      <w:pPr>
        <w:tabs>
          <w:tab w:val="num" w:pos="5760"/>
        </w:tabs>
        <w:ind w:left="5760" w:hanging="360"/>
      </w:pPr>
      <w:rPr>
        <w:rFonts w:ascii="Microsoft Sans Serif" w:hAnsi="Microsoft Sans Serif" w:hint="default"/>
      </w:rPr>
    </w:lvl>
    <w:lvl w:ilvl="8" w:tplc="5D9A5990" w:tentative="1">
      <w:start w:val="1"/>
      <w:numFmt w:val="bullet"/>
      <w:lvlText w:val="•"/>
      <w:lvlJc w:val="left"/>
      <w:pPr>
        <w:tabs>
          <w:tab w:val="num" w:pos="6480"/>
        </w:tabs>
        <w:ind w:left="6480" w:hanging="360"/>
      </w:pPr>
      <w:rPr>
        <w:rFonts w:ascii="Microsoft Sans Serif" w:hAnsi="Microsoft Sans Serif" w:hint="default"/>
      </w:rPr>
    </w:lvl>
  </w:abstractNum>
  <w:num w:numId="1">
    <w:abstractNumId w:val="11"/>
  </w:num>
  <w:num w:numId="2">
    <w:abstractNumId w:val="0"/>
  </w:num>
  <w:num w:numId="3">
    <w:abstractNumId w:val="3"/>
  </w:num>
  <w:num w:numId="4">
    <w:abstractNumId w:val="14"/>
  </w:num>
  <w:num w:numId="5">
    <w:abstractNumId w:val="18"/>
  </w:num>
  <w:num w:numId="6">
    <w:abstractNumId w:val="17"/>
  </w:num>
  <w:num w:numId="7">
    <w:abstractNumId w:val="25"/>
  </w:num>
  <w:num w:numId="8">
    <w:abstractNumId w:val="8"/>
  </w:num>
  <w:num w:numId="9">
    <w:abstractNumId w:val="6"/>
  </w:num>
  <w:num w:numId="10">
    <w:abstractNumId w:val="29"/>
  </w:num>
  <w:num w:numId="11">
    <w:abstractNumId w:val="19"/>
  </w:num>
  <w:num w:numId="12">
    <w:abstractNumId w:val="28"/>
  </w:num>
  <w:num w:numId="13">
    <w:abstractNumId w:val="5"/>
  </w:num>
  <w:num w:numId="14">
    <w:abstractNumId w:val="13"/>
  </w:num>
  <w:num w:numId="15">
    <w:abstractNumId w:val="27"/>
  </w:num>
  <w:num w:numId="16">
    <w:abstractNumId w:val="21"/>
  </w:num>
  <w:num w:numId="17">
    <w:abstractNumId w:val="10"/>
  </w:num>
  <w:num w:numId="18">
    <w:abstractNumId w:val="7"/>
  </w:num>
  <w:num w:numId="19">
    <w:abstractNumId w:val="9"/>
  </w:num>
  <w:num w:numId="20">
    <w:abstractNumId w:val="20"/>
  </w:num>
  <w:num w:numId="21">
    <w:abstractNumId w:val="26"/>
  </w:num>
  <w:num w:numId="22">
    <w:abstractNumId w:val="22"/>
  </w:num>
  <w:num w:numId="23">
    <w:abstractNumId w:val="3"/>
  </w:num>
  <w:num w:numId="24">
    <w:abstractNumId w:val="12"/>
  </w:num>
  <w:num w:numId="25">
    <w:abstractNumId w:val="16"/>
  </w:num>
  <w:num w:numId="26">
    <w:abstractNumId w:val="4"/>
  </w:num>
  <w:num w:numId="27">
    <w:abstractNumId w:val="2"/>
  </w:num>
  <w:num w:numId="28">
    <w:abstractNumId w:val="1"/>
  </w:num>
  <w:num w:numId="29">
    <w:abstractNumId w:val="23"/>
  </w:num>
  <w:num w:numId="30">
    <w:abstractNumId w:val="15"/>
  </w:num>
  <w:num w:numId="31">
    <w:abstractNumId w:val="2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0BA"/>
    <w:rsid w:val="00001375"/>
    <w:rsid w:val="000013D6"/>
    <w:rsid w:val="0000173C"/>
    <w:rsid w:val="00001CBD"/>
    <w:rsid w:val="00001F79"/>
    <w:rsid w:val="00001FC3"/>
    <w:rsid w:val="00001FCA"/>
    <w:rsid w:val="00002073"/>
    <w:rsid w:val="00002375"/>
    <w:rsid w:val="0000270A"/>
    <w:rsid w:val="000028B2"/>
    <w:rsid w:val="00002A8E"/>
    <w:rsid w:val="00002BF1"/>
    <w:rsid w:val="00003131"/>
    <w:rsid w:val="00003227"/>
    <w:rsid w:val="000037FB"/>
    <w:rsid w:val="00003AD9"/>
    <w:rsid w:val="00003EF4"/>
    <w:rsid w:val="00004022"/>
    <w:rsid w:val="0000403F"/>
    <w:rsid w:val="00004885"/>
    <w:rsid w:val="00004D8B"/>
    <w:rsid w:val="00004D8C"/>
    <w:rsid w:val="00004DCB"/>
    <w:rsid w:val="00005156"/>
    <w:rsid w:val="000051F0"/>
    <w:rsid w:val="0000533C"/>
    <w:rsid w:val="0000553B"/>
    <w:rsid w:val="00005B6F"/>
    <w:rsid w:val="000063BC"/>
    <w:rsid w:val="00006780"/>
    <w:rsid w:val="00006C7A"/>
    <w:rsid w:val="00006EF6"/>
    <w:rsid w:val="00007495"/>
    <w:rsid w:val="00007505"/>
    <w:rsid w:val="0000763D"/>
    <w:rsid w:val="0000792C"/>
    <w:rsid w:val="00007B4B"/>
    <w:rsid w:val="00007C11"/>
    <w:rsid w:val="00007C87"/>
    <w:rsid w:val="000101E2"/>
    <w:rsid w:val="000101EF"/>
    <w:rsid w:val="0001047C"/>
    <w:rsid w:val="00010E97"/>
    <w:rsid w:val="00010FD1"/>
    <w:rsid w:val="00011060"/>
    <w:rsid w:val="0001117C"/>
    <w:rsid w:val="00011474"/>
    <w:rsid w:val="00011562"/>
    <w:rsid w:val="00011F57"/>
    <w:rsid w:val="000121B3"/>
    <w:rsid w:val="000124D1"/>
    <w:rsid w:val="00012A91"/>
    <w:rsid w:val="00012D57"/>
    <w:rsid w:val="0001321B"/>
    <w:rsid w:val="00013342"/>
    <w:rsid w:val="0001338D"/>
    <w:rsid w:val="00013425"/>
    <w:rsid w:val="00013528"/>
    <w:rsid w:val="000137BA"/>
    <w:rsid w:val="00013968"/>
    <w:rsid w:val="00013B63"/>
    <w:rsid w:val="00013F64"/>
    <w:rsid w:val="000141F0"/>
    <w:rsid w:val="00014660"/>
    <w:rsid w:val="00014DC1"/>
    <w:rsid w:val="00014E0E"/>
    <w:rsid w:val="0001505E"/>
    <w:rsid w:val="0001522B"/>
    <w:rsid w:val="00015BCB"/>
    <w:rsid w:val="00015CED"/>
    <w:rsid w:val="000160D3"/>
    <w:rsid w:val="000162B2"/>
    <w:rsid w:val="0001645D"/>
    <w:rsid w:val="000164BB"/>
    <w:rsid w:val="000167A6"/>
    <w:rsid w:val="00016DCE"/>
    <w:rsid w:val="00017309"/>
    <w:rsid w:val="0001786F"/>
    <w:rsid w:val="0002002A"/>
    <w:rsid w:val="0002040C"/>
    <w:rsid w:val="000205C1"/>
    <w:rsid w:val="0002085F"/>
    <w:rsid w:val="000209D8"/>
    <w:rsid w:val="00020D61"/>
    <w:rsid w:val="00021001"/>
    <w:rsid w:val="00021138"/>
    <w:rsid w:val="0002113C"/>
    <w:rsid w:val="0002130A"/>
    <w:rsid w:val="00021911"/>
    <w:rsid w:val="00021C67"/>
    <w:rsid w:val="00021D90"/>
    <w:rsid w:val="00021DEC"/>
    <w:rsid w:val="000221EB"/>
    <w:rsid w:val="000222F7"/>
    <w:rsid w:val="000229EE"/>
    <w:rsid w:val="000233F4"/>
    <w:rsid w:val="00023C29"/>
    <w:rsid w:val="00024D64"/>
    <w:rsid w:val="00024E37"/>
    <w:rsid w:val="00024EC9"/>
    <w:rsid w:val="0002506A"/>
    <w:rsid w:val="000255A1"/>
    <w:rsid w:val="000258DD"/>
    <w:rsid w:val="0002591B"/>
    <w:rsid w:val="00025B99"/>
    <w:rsid w:val="000266AE"/>
    <w:rsid w:val="00026905"/>
    <w:rsid w:val="00026977"/>
    <w:rsid w:val="00026B7D"/>
    <w:rsid w:val="00026BB1"/>
    <w:rsid w:val="00026C64"/>
    <w:rsid w:val="00026EF9"/>
    <w:rsid w:val="00027333"/>
    <w:rsid w:val="000273DF"/>
    <w:rsid w:val="00027E95"/>
    <w:rsid w:val="0003006B"/>
    <w:rsid w:val="0003008A"/>
    <w:rsid w:val="000300FE"/>
    <w:rsid w:val="00030619"/>
    <w:rsid w:val="000307C6"/>
    <w:rsid w:val="00030F4D"/>
    <w:rsid w:val="00030F74"/>
    <w:rsid w:val="00030F85"/>
    <w:rsid w:val="00031289"/>
    <w:rsid w:val="000312B4"/>
    <w:rsid w:val="0003134F"/>
    <w:rsid w:val="000317B2"/>
    <w:rsid w:val="000319E1"/>
    <w:rsid w:val="00031EDD"/>
    <w:rsid w:val="000321DC"/>
    <w:rsid w:val="000325EF"/>
    <w:rsid w:val="00032A0C"/>
    <w:rsid w:val="00033EC5"/>
    <w:rsid w:val="0003456B"/>
    <w:rsid w:val="00034882"/>
    <w:rsid w:val="000349B7"/>
    <w:rsid w:val="00035303"/>
    <w:rsid w:val="0003540B"/>
    <w:rsid w:val="00035574"/>
    <w:rsid w:val="000355B6"/>
    <w:rsid w:val="00035B0B"/>
    <w:rsid w:val="00035E33"/>
    <w:rsid w:val="00035EB9"/>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AF5"/>
    <w:rsid w:val="00040BDD"/>
    <w:rsid w:val="00040C15"/>
    <w:rsid w:val="00040F7A"/>
    <w:rsid w:val="000413B8"/>
    <w:rsid w:val="00041487"/>
    <w:rsid w:val="000416DE"/>
    <w:rsid w:val="0004182E"/>
    <w:rsid w:val="000418C8"/>
    <w:rsid w:val="0004198E"/>
    <w:rsid w:val="00041D52"/>
    <w:rsid w:val="00041EC3"/>
    <w:rsid w:val="00042153"/>
    <w:rsid w:val="000422CD"/>
    <w:rsid w:val="00042660"/>
    <w:rsid w:val="00042BFC"/>
    <w:rsid w:val="00042DCE"/>
    <w:rsid w:val="00042E87"/>
    <w:rsid w:val="000430CF"/>
    <w:rsid w:val="00043143"/>
    <w:rsid w:val="00043407"/>
    <w:rsid w:val="00043461"/>
    <w:rsid w:val="00043703"/>
    <w:rsid w:val="00044225"/>
    <w:rsid w:val="000444C1"/>
    <w:rsid w:val="00044576"/>
    <w:rsid w:val="00044872"/>
    <w:rsid w:val="00044DB3"/>
    <w:rsid w:val="00044F4F"/>
    <w:rsid w:val="00044FC4"/>
    <w:rsid w:val="000451E5"/>
    <w:rsid w:val="000453F6"/>
    <w:rsid w:val="00045A54"/>
    <w:rsid w:val="0004617E"/>
    <w:rsid w:val="00046530"/>
    <w:rsid w:val="00046CD6"/>
    <w:rsid w:val="00046CE4"/>
    <w:rsid w:val="00046E6F"/>
    <w:rsid w:val="00046F9A"/>
    <w:rsid w:val="000472F3"/>
    <w:rsid w:val="000477BB"/>
    <w:rsid w:val="00047A82"/>
    <w:rsid w:val="00047B11"/>
    <w:rsid w:val="00050335"/>
    <w:rsid w:val="0005055B"/>
    <w:rsid w:val="000505E0"/>
    <w:rsid w:val="00051051"/>
    <w:rsid w:val="00051135"/>
    <w:rsid w:val="000515F7"/>
    <w:rsid w:val="0005201C"/>
    <w:rsid w:val="0005241E"/>
    <w:rsid w:val="00052489"/>
    <w:rsid w:val="0005291A"/>
    <w:rsid w:val="00052AE3"/>
    <w:rsid w:val="000531A8"/>
    <w:rsid w:val="000532C1"/>
    <w:rsid w:val="0005348C"/>
    <w:rsid w:val="00053849"/>
    <w:rsid w:val="00053A47"/>
    <w:rsid w:val="0005456E"/>
    <w:rsid w:val="00054917"/>
    <w:rsid w:val="00054ACE"/>
    <w:rsid w:val="00054AE4"/>
    <w:rsid w:val="00054B6B"/>
    <w:rsid w:val="00054DAB"/>
    <w:rsid w:val="00054E8E"/>
    <w:rsid w:val="0005504C"/>
    <w:rsid w:val="000550B8"/>
    <w:rsid w:val="00055873"/>
    <w:rsid w:val="00055B8E"/>
    <w:rsid w:val="0005602E"/>
    <w:rsid w:val="00056057"/>
    <w:rsid w:val="00056675"/>
    <w:rsid w:val="000572A7"/>
    <w:rsid w:val="00057310"/>
    <w:rsid w:val="00057388"/>
    <w:rsid w:val="000574F4"/>
    <w:rsid w:val="0005755D"/>
    <w:rsid w:val="00057CCE"/>
    <w:rsid w:val="00057DF9"/>
    <w:rsid w:val="00057F68"/>
    <w:rsid w:val="00057F6C"/>
    <w:rsid w:val="0006045A"/>
    <w:rsid w:val="00060586"/>
    <w:rsid w:val="0006090A"/>
    <w:rsid w:val="00060FDB"/>
    <w:rsid w:val="000612C5"/>
    <w:rsid w:val="000613C1"/>
    <w:rsid w:val="000616E1"/>
    <w:rsid w:val="00061BDC"/>
    <w:rsid w:val="00061D2A"/>
    <w:rsid w:val="000621A9"/>
    <w:rsid w:val="0006263A"/>
    <w:rsid w:val="00062D85"/>
    <w:rsid w:val="00062D9A"/>
    <w:rsid w:val="000631CE"/>
    <w:rsid w:val="00063485"/>
    <w:rsid w:val="00063911"/>
    <w:rsid w:val="00063F57"/>
    <w:rsid w:val="00064078"/>
    <w:rsid w:val="0006436B"/>
    <w:rsid w:val="000647F5"/>
    <w:rsid w:val="0006480B"/>
    <w:rsid w:val="00064A2B"/>
    <w:rsid w:val="00064B46"/>
    <w:rsid w:val="00065016"/>
    <w:rsid w:val="00065031"/>
    <w:rsid w:val="0006522C"/>
    <w:rsid w:val="00065439"/>
    <w:rsid w:val="0006549C"/>
    <w:rsid w:val="000659DD"/>
    <w:rsid w:val="00065D64"/>
    <w:rsid w:val="000666CD"/>
    <w:rsid w:val="000667D1"/>
    <w:rsid w:val="00066824"/>
    <w:rsid w:val="00066F44"/>
    <w:rsid w:val="00067073"/>
    <w:rsid w:val="00067087"/>
    <w:rsid w:val="0006739D"/>
    <w:rsid w:val="0006777C"/>
    <w:rsid w:val="00067997"/>
    <w:rsid w:val="00067FE2"/>
    <w:rsid w:val="0007011C"/>
    <w:rsid w:val="00070192"/>
    <w:rsid w:val="0007023E"/>
    <w:rsid w:val="0007118F"/>
    <w:rsid w:val="000715CE"/>
    <w:rsid w:val="0007162A"/>
    <w:rsid w:val="000716E3"/>
    <w:rsid w:val="000716FB"/>
    <w:rsid w:val="00071740"/>
    <w:rsid w:val="0007255A"/>
    <w:rsid w:val="00072E75"/>
    <w:rsid w:val="00072EFA"/>
    <w:rsid w:val="00072FF7"/>
    <w:rsid w:val="00073316"/>
    <w:rsid w:val="0007337F"/>
    <w:rsid w:val="000734E3"/>
    <w:rsid w:val="0007359A"/>
    <w:rsid w:val="00073623"/>
    <w:rsid w:val="0007368E"/>
    <w:rsid w:val="00073785"/>
    <w:rsid w:val="00073974"/>
    <w:rsid w:val="000741B3"/>
    <w:rsid w:val="000742DB"/>
    <w:rsid w:val="00074375"/>
    <w:rsid w:val="000743A0"/>
    <w:rsid w:val="000747FC"/>
    <w:rsid w:val="00074A9E"/>
    <w:rsid w:val="00074BF5"/>
    <w:rsid w:val="00074CD3"/>
    <w:rsid w:val="0007524C"/>
    <w:rsid w:val="000752CD"/>
    <w:rsid w:val="00075680"/>
    <w:rsid w:val="00075999"/>
    <w:rsid w:val="00075AB6"/>
    <w:rsid w:val="00076408"/>
    <w:rsid w:val="0007661E"/>
    <w:rsid w:val="00077073"/>
    <w:rsid w:val="0008022A"/>
    <w:rsid w:val="00080418"/>
    <w:rsid w:val="000805B2"/>
    <w:rsid w:val="00080CFF"/>
    <w:rsid w:val="00080D74"/>
    <w:rsid w:val="00080D81"/>
    <w:rsid w:val="00081383"/>
    <w:rsid w:val="00081BB6"/>
    <w:rsid w:val="000826F4"/>
    <w:rsid w:val="000826FF"/>
    <w:rsid w:val="0008280A"/>
    <w:rsid w:val="00082A49"/>
    <w:rsid w:val="00082B27"/>
    <w:rsid w:val="00082C90"/>
    <w:rsid w:val="00082E57"/>
    <w:rsid w:val="000832D0"/>
    <w:rsid w:val="00083322"/>
    <w:rsid w:val="000838AE"/>
    <w:rsid w:val="0008399B"/>
    <w:rsid w:val="00083ABE"/>
    <w:rsid w:val="00083C99"/>
    <w:rsid w:val="00084255"/>
    <w:rsid w:val="00084573"/>
    <w:rsid w:val="00085239"/>
    <w:rsid w:val="00085A1F"/>
    <w:rsid w:val="00085F08"/>
    <w:rsid w:val="000862BA"/>
    <w:rsid w:val="000862F6"/>
    <w:rsid w:val="000867E7"/>
    <w:rsid w:val="00086B50"/>
    <w:rsid w:val="00086C4D"/>
    <w:rsid w:val="0008760B"/>
    <w:rsid w:val="0008782D"/>
    <w:rsid w:val="00087E29"/>
    <w:rsid w:val="0009037D"/>
    <w:rsid w:val="00090394"/>
    <w:rsid w:val="00090573"/>
    <w:rsid w:val="00090779"/>
    <w:rsid w:val="00091753"/>
    <w:rsid w:val="00091F33"/>
    <w:rsid w:val="000921E3"/>
    <w:rsid w:val="000928FD"/>
    <w:rsid w:val="0009297F"/>
    <w:rsid w:val="00092A3D"/>
    <w:rsid w:val="000931C3"/>
    <w:rsid w:val="00093566"/>
    <w:rsid w:val="0009393C"/>
    <w:rsid w:val="00093F75"/>
    <w:rsid w:val="0009437A"/>
    <w:rsid w:val="000946D3"/>
    <w:rsid w:val="000947B7"/>
    <w:rsid w:val="0009512D"/>
    <w:rsid w:val="000954C6"/>
    <w:rsid w:val="00095671"/>
    <w:rsid w:val="000956BC"/>
    <w:rsid w:val="000957FF"/>
    <w:rsid w:val="00095920"/>
    <w:rsid w:val="00095A24"/>
    <w:rsid w:val="00095F53"/>
    <w:rsid w:val="00096037"/>
    <w:rsid w:val="000960C9"/>
    <w:rsid w:val="0009653B"/>
    <w:rsid w:val="000968D8"/>
    <w:rsid w:val="0009709B"/>
    <w:rsid w:val="000970D0"/>
    <w:rsid w:val="0009720E"/>
    <w:rsid w:val="00097816"/>
    <w:rsid w:val="000979F0"/>
    <w:rsid w:val="00097AE8"/>
    <w:rsid w:val="000A02DC"/>
    <w:rsid w:val="000A074F"/>
    <w:rsid w:val="000A095A"/>
    <w:rsid w:val="000A09A2"/>
    <w:rsid w:val="000A09B5"/>
    <w:rsid w:val="000A0A15"/>
    <w:rsid w:val="000A0CA1"/>
    <w:rsid w:val="000A0E99"/>
    <w:rsid w:val="000A1AD3"/>
    <w:rsid w:val="000A1D49"/>
    <w:rsid w:val="000A1DC9"/>
    <w:rsid w:val="000A20BE"/>
    <w:rsid w:val="000A23E5"/>
    <w:rsid w:val="000A26E4"/>
    <w:rsid w:val="000A2D70"/>
    <w:rsid w:val="000A31F7"/>
    <w:rsid w:val="000A3ACB"/>
    <w:rsid w:val="000A3CBA"/>
    <w:rsid w:val="000A3D51"/>
    <w:rsid w:val="000A4181"/>
    <w:rsid w:val="000A49DE"/>
    <w:rsid w:val="000A4B74"/>
    <w:rsid w:val="000A4FEA"/>
    <w:rsid w:val="000A52F5"/>
    <w:rsid w:val="000A54DF"/>
    <w:rsid w:val="000A5D1C"/>
    <w:rsid w:val="000A5E3E"/>
    <w:rsid w:val="000A61CB"/>
    <w:rsid w:val="000A6252"/>
    <w:rsid w:val="000A63AD"/>
    <w:rsid w:val="000A64D8"/>
    <w:rsid w:val="000A6723"/>
    <w:rsid w:val="000A6788"/>
    <w:rsid w:val="000A68A9"/>
    <w:rsid w:val="000A6AC6"/>
    <w:rsid w:val="000A6CFE"/>
    <w:rsid w:val="000A6D7E"/>
    <w:rsid w:val="000A6F12"/>
    <w:rsid w:val="000A7543"/>
    <w:rsid w:val="000A7C88"/>
    <w:rsid w:val="000B02C2"/>
    <w:rsid w:val="000B081C"/>
    <w:rsid w:val="000B0E8D"/>
    <w:rsid w:val="000B10AB"/>
    <w:rsid w:val="000B10E2"/>
    <w:rsid w:val="000B130E"/>
    <w:rsid w:val="000B161F"/>
    <w:rsid w:val="000B1CD3"/>
    <w:rsid w:val="000B2136"/>
    <w:rsid w:val="000B256B"/>
    <w:rsid w:val="000B26B2"/>
    <w:rsid w:val="000B2A1A"/>
    <w:rsid w:val="000B2EE5"/>
    <w:rsid w:val="000B326F"/>
    <w:rsid w:val="000B32D4"/>
    <w:rsid w:val="000B35E7"/>
    <w:rsid w:val="000B36A1"/>
    <w:rsid w:val="000B38CB"/>
    <w:rsid w:val="000B38DA"/>
    <w:rsid w:val="000B3F37"/>
    <w:rsid w:val="000B4788"/>
    <w:rsid w:val="000B49D7"/>
    <w:rsid w:val="000B532F"/>
    <w:rsid w:val="000B546F"/>
    <w:rsid w:val="000B5C4C"/>
    <w:rsid w:val="000B5DF1"/>
    <w:rsid w:val="000B6030"/>
    <w:rsid w:val="000B65BE"/>
    <w:rsid w:val="000B6856"/>
    <w:rsid w:val="000B6AC9"/>
    <w:rsid w:val="000B6BDF"/>
    <w:rsid w:val="000B6C69"/>
    <w:rsid w:val="000B71B6"/>
    <w:rsid w:val="000B7312"/>
    <w:rsid w:val="000B7B2B"/>
    <w:rsid w:val="000B7D5E"/>
    <w:rsid w:val="000B7E16"/>
    <w:rsid w:val="000C133A"/>
    <w:rsid w:val="000C1545"/>
    <w:rsid w:val="000C15B6"/>
    <w:rsid w:val="000C15BB"/>
    <w:rsid w:val="000C182F"/>
    <w:rsid w:val="000C1DBD"/>
    <w:rsid w:val="000C2271"/>
    <w:rsid w:val="000C240A"/>
    <w:rsid w:val="000C2A81"/>
    <w:rsid w:val="000C2B21"/>
    <w:rsid w:val="000C2DE1"/>
    <w:rsid w:val="000C2E7E"/>
    <w:rsid w:val="000C393F"/>
    <w:rsid w:val="000C39A0"/>
    <w:rsid w:val="000C4065"/>
    <w:rsid w:val="000C4137"/>
    <w:rsid w:val="000C413B"/>
    <w:rsid w:val="000C41F5"/>
    <w:rsid w:val="000C4538"/>
    <w:rsid w:val="000C4912"/>
    <w:rsid w:val="000C4C76"/>
    <w:rsid w:val="000C5759"/>
    <w:rsid w:val="000C5E7D"/>
    <w:rsid w:val="000C673C"/>
    <w:rsid w:val="000C69F8"/>
    <w:rsid w:val="000C6A01"/>
    <w:rsid w:val="000C71D9"/>
    <w:rsid w:val="000C7699"/>
    <w:rsid w:val="000D0153"/>
    <w:rsid w:val="000D037E"/>
    <w:rsid w:val="000D0A0F"/>
    <w:rsid w:val="000D0AB8"/>
    <w:rsid w:val="000D0BCC"/>
    <w:rsid w:val="000D0F9A"/>
    <w:rsid w:val="000D10A8"/>
    <w:rsid w:val="000D1297"/>
    <w:rsid w:val="000D12E4"/>
    <w:rsid w:val="000D148D"/>
    <w:rsid w:val="000D14EB"/>
    <w:rsid w:val="000D1610"/>
    <w:rsid w:val="000D1B95"/>
    <w:rsid w:val="000D206C"/>
    <w:rsid w:val="000D2185"/>
    <w:rsid w:val="000D2AE0"/>
    <w:rsid w:val="000D2B58"/>
    <w:rsid w:val="000D2CDA"/>
    <w:rsid w:val="000D2D72"/>
    <w:rsid w:val="000D2F02"/>
    <w:rsid w:val="000D3122"/>
    <w:rsid w:val="000D362A"/>
    <w:rsid w:val="000D37FA"/>
    <w:rsid w:val="000D389E"/>
    <w:rsid w:val="000D3F8F"/>
    <w:rsid w:val="000D4324"/>
    <w:rsid w:val="000D46D6"/>
    <w:rsid w:val="000D46EE"/>
    <w:rsid w:val="000D4896"/>
    <w:rsid w:val="000D4DE6"/>
    <w:rsid w:val="000D5158"/>
    <w:rsid w:val="000D526E"/>
    <w:rsid w:val="000D5301"/>
    <w:rsid w:val="000D55EA"/>
    <w:rsid w:val="000D5965"/>
    <w:rsid w:val="000D59D6"/>
    <w:rsid w:val="000D5AB0"/>
    <w:rsid w:val="000D5AD1"/>
    <w:rsid w:val="000D5E4D"/>
    <w:rsid w:val="000D6310"/>
    <w:rsid w:val="000D675B"/>
    <w:rsid w:val="000D6D19"/>
    <w:rsid w:val="000D6E27"/>
    <w:rsid w:val="000D6E96"/>
    <w:rsid w:val="000D7268"/>
    <w:rsid w:val="000D7783"/>
    <w:rsid w:val="000D79CC"/>
    <w:rsid w:val="000D7B46"/>
    <w:rsid w:val="000E00C7"/>
    <w:rsid w:val="000E011D"/>
    <w:rsid w:val="000E0304"/>
    <w:rsid w:val="000E0383"/>
    <w:rsid w:val="000E03CF"/>
    <w:rsid w:val="000E0D89"/>
    <w:rsid w:val="000E1003"/>
    <w:rsid w:val="000E147B"/>
    <w:rsid w:val="000E14B9"/>
    <w:rsid w:val="000E182B"/>
    <w:rsid w:val="000E1A09"/>
    <w:rsid w:val="000E1E8E"/>
    <w:rsid w:val="000E2787"/>
    <w:rsid w:val="000E279B"/>
    <w:rsid w:val="000E2828"/>
    <w:rsid w:val="000E28ED"/>
    <w:rsid w:val="000E2BB1"/>
    <w:rsid w:val="000E2D54"/>
    <w:rsid w:val="000E3075"/>
    <w:rsid w:val="000E31F0"/>
    <w:rsid w:val="000E331F"/>
    <w:rsid w:val="000E3358"/>
    <w:rsid w:val="000E386B"/>
    <w:rsid w:val="000E38ED"/>
    <w:rsid w:val="000E39D6"/>
    <w:rsid w:val="000E3F84"/>
    <w:rsid w:val="000E40C3"/>
    <w:rsid w:val="000E476B"/>
    <w:rsid w:val="000E4C9B"/>
    <w:rsid w:val="000E4D01"/>
    <w:rsid w:val="000E5830"/>
    <w:rsid w:val="000E5C4E"/>
    <w:rsid w:val="000E5CA5"/>
    <w:rsid w:val="000E5E3A"/>
    <w:rsid w:val="000E6205"/>
    <w:rsid w:val="000E6576"/>
    <w:rsid w:val="000E65A7"/>
    <w:rsid w:val="000E6635"/>
    <w:rsid w:val="000E6BAF"/>
    <w:rsid w:val="000E6EED"/>
    <w:rsid w:val="000E6F62"/>
    <w:rsid w:val="000E7F51"/>
    <w:rsid w:val="000F00D8"/>
    <w:rsid w:val="000F095B"/>
    <w:rsid w:val="000F0BB3"/>
    <w:rsid w:val="000F13C4"/>
    <w:rsid w:val="000F13D7"/>
    <w:rsid w:val="000F16EF"/>
    <w:rsid w:val="000F17E4"/>
    <w:rsid w:val="000F1878"/>
    <w:rsid w:val="000F1CF3"/>
    <w:rsid w:val="000F1F98"/>
    <w:rsid w:val="000F20CD"/>
    <w:rsid w:val="000F2965"/>
    <w:rsid w:val="000F2DAB"/>
    <w:rsid w:val="000F34C7"/>
    <w:rsid w:val="000F39DF"/>
    <w:rsid w:val="000F3B40"/>
    <w:rsid w:val="000F3F2F"/>
    <w:rsid w:val="000F42EA"/>
    <w:rsid w:val="000F4CAF"/>
    <w:rsid w:val="000F4D2F"/>
    <w:rsid w:val="000F4DA0"/>
    <w:rsid w:val="000F4F44"/>
    <w:rsid w:val="000F53CB"/>
    <w:rsid w:val="000F5490"/>
    <w:rsid w:val="000F5560"/>
    <w:rsid w:val="000F5725"/>
    <w:rsid w:val="000F5C36"/>
    <w:rsid w:val="000F6799"/>
    <w:rsid w:val="000F6881"/>
    <w:rsid w:val="000F6C32"/>
    <w:rsid w:val="000F6D86"/>
    <w:rsid w:val="000F7CAD"/>
    <w:rsid w:val="00100097"/>
    <w:rsid w:val="001000E9"/>
    <w:rsid w:val="00100161"/>
    <w:rsid w:val="00100169"/>
    <w:rsid w:val="0010067A"/>
    <w:rsid w:val="001006C5"/>
    <w:rsid w:val="00100F7B"/>
    <w:rsid w:val="001010D7"/>
    <w:rsid w:val="00101489"/>
    <w:rsid w:val="001017C8"/>
    <w:rsid w:val="00101A0E"/>
    <w:rsid w:val="00101ACE"/>
    <w:rsid w:val="00101D6C"/>
    <w:rsid w:val="00102147"/>
    <w:rsid w:val="001021DD"/>
    <w:rsid w:val="001021F1"/>
    <w:rsid w:val="00102366"/>
    <w:rsid w:val="0010273C"/>
    <w:rsid w:val="001027C1"/>
    <w:rsid w:val="00102999"/>
    <w:rsid w:val="00102A33"/>
    <w:rsid w:val="00102BA5"/>
    <w:rsid w:val="00102E56"/>
    <w:rsid w:val="0010342F"/>
    <w:rsid w:val="00103658"/>
    <w:rsid w:val="0010366C"/>
    <w:rsid w:val="0010368A"/>
    <w:rsid w:val="00104036"/>
    <w:rsid w:val="00104058"/>
    <w:rsid w:val="0010405D"/>
    <w:rsid w:val="00104228"/>
    <w:rsid w:val="00104979"/>
    <w:rsid w:val="00104A80"/>
    <w:rsid w:val="00104D55"/>
    <w:rsid w:val="001050B7"/>
    <w:rsid w:val="001050F9"/>
    <w:rsid w:val="0010521E"/>
    <w:rsid w:val="0010568A"/>
    <w:rsid w:val="001056C5"/>
    <w:rsid w:val="00105820"/>
    <w:rsid w:val="00105A70"/>
    <w:rsid w:val="00105CEE"/>
    <w:rsid w:val="00105DA1"/>
    <w:rsid w:val="00106394"/>
    <w:rsid w:val="0010660E"/>
    <w:rsid w:val="00106A95"/>
    <w:rsid w:val="00106CC3"/>
    <w:rsid w:val="00106E7E"/>
    <w:rsid w:val="00106FF1"/>
    <w:rsid w:val="0010795D"/>
    <w:rsid w:val="00107993"/>
    <w:rsid w:val="0011034F"/>
    <w:rsid w:val="00110851"/>
    <w:rsid w:val="001108EE"/>
    <w:rsid w:val="0011090D"/>
    <w:rsid w:val="001115C0"/>
    <w:rsid w:val="001115F4"/>
    <w:rsid w:val="001116D2"/>
    <w:rsid w:val="0011190B"/>
    <w:rsid w:val="00111AD9"/>
    <w:rsid w:val="00111DA6"/>
    <w:rsid w:val="0011230B"/>
    <w:rsid w:val="001126ED"/>
    <w:rsid w:val="00112975"/>
    <w:rsid w:val="00112B8F"/>
    <w:rsid w:val="00112E14"/>
    <w:rsid w:val="00112F58"/>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5A6"/>
    <w:rsid w:val="00115716"/>
    <w:rsid w:val="0011584C"/>
    <w:rsid w:val="001158D5"/>
    <w:rsid w:val="00116339"/>
    <w:rsid w:val="00116A2D"/>
    <w:rsid w:val="001175EF"/>
    <w:rsid w:val="00117677"/>
    <w:rsid w:val="0011783F"/>
    <w:rsid w:val="00117957"/>
    <w:rsid w:val="00117C78"/>
    <w:rsid w:val="001201EA"/>
    <w:rsid w:val="001203DB"/>
    <w:rsid w:val="0012079F"/>
    <w:rsid w:val="001207F3"/>
    <w:rsid w:val="00120C13"/>
    <w:rsid w:val="00120FB2"/>
    <w:rsid w:val="00121769"/>
    <w:rsid w:val="00121776"/>
    <w:rsid w:val="00121E1A"/>
    <w:rsid w:val="00122727"/>
    <w:rsid w:val="00122842"/>
    <w:rsid w:val="00122A1F"/>
    <w:rsid w:val="00122B59"/>
    <w:rsid w:val="001232D2"/>
    <w:rsid w:val="0012345C"/>
    <w:rsid w:val="00123975"/>
    <w:rsid w:val="00123DED"/>
    <w:rsid w:val="00123F8A"/>
    <w:rsid w:val="00124124"/>
    <w:rsid w:val="0012467D"/>
    <w:rsid w:val="001246EC"/>
    <w:rsid w:val="001249D7"/>
    <w:rsid w:val="001249F8"/>
    <w:rsid w:val="001249FC"/>
    <w:rsid w:val="00124AB8"/>
    <w:rsid w:val="00124BAA"/>
    <w:rsid w:val="00124E10"/>
    <w:rsid w:val="00125078"/>
    <w:rsid w:val="001252FE"/>
    <w:rsid w:val="001255A6"/>
    <w:rsid w:val="0012573A"/>
    <w:rsid w:val="00125C60"/>
    <w:rsid w:val="00125D34"/>
    <w:rsid w:val="00126013"/>
    <w:rsid w:val="0012636F"/>
    <w:rsid w:val="001264A5"/>
    <w:rsid w:val="001268D1"/>
    <w:rsid w:val="001274AC"/>
    <w:rsid w:val="001275E6"/>
    <w:rsid w:val="001277B6"/>
    <w:rsid w:val="00127C43"/>
    <w:rsid w:val="00127DE2"/>
    <w:rsid w:val="00127E92"/>
    <w:rsid w:val="00127F28"/>
    <w:rsid w:val="0013000E"/>
    <w:rsid w:val="0013016D"/>
    <w:rsid w:val="00130257"/>
    <w:rsid w:val="00130714"/>
    <w:rsid w:val="00130953"/>
    <w:rsid w:val="00130AF0"/>
    <w:rsid w:val="00130BBD"/>
    <w:rsid w:val="00131672"/>
    <w:rsid w:val="00131683"/>
    <w:rsid w:val="00131AC6"/>
    <w:rsid w:val="001321CE"/>
    <w:rsid w:val="001322B0"/>
    <w:rsid w:val="00132440"/>
    <w:rsid w:val="00132671"/>
    <w:rsid w:val="00132767"/>
    <w:rsid w:val="00132917"/>
    <w:rsid w:val="00132D21"/>
    <w:rsid w:val="00132E89"/>
    <w:rsid w:val="0013327F"/>
    <w:rsid w:val="0013334C"/>
    <w:rsid w:val="00133EBD"/>
    <w:rsid w:val="00134176"/>
    <w:rsid w:val="001341AE"/>
    <w:rsid w:val="00134420"/>
    <w:rsid w:val="00135015"/>
    <w:rsid w:val="00135095"/>
    <w:rsid w:val="00135517"/>
    <w:rsid w:val="00135829"/>
    <w:rsid w:val="00135884"/>
    <w:rsid w:val="001358A7"/>
    <w:rsid w:val="001358F4"/>
    <w:rsid w:val="0013612A"/>
    <w:rsid w:val="00136195"/>
    <w:rsid w:val="00136781"/>
    <w:rsid w:val="00136998"/>
    <w:rsid w:val="00136AAD"/>
    <w:rsid w:val="001371C0"/>
    <w:rsid w:val="00137280"/>
    <w:rsid w:val="00137288"/>
    <w:rsid w:val="00137480"/>
    <w:rsid w:val="001374FE"/>
    <w:rsid w:val="001375B9"/>
    <w:rsid w:val="001376BD"/>
    <w:rsid w:val="001376EA"/>
    <w:rsid w:val="001376F7"/>
    <w:rsid w:val="00137EA0"/>
    <w:rsid w:val="00140608"/>
    <w:rsid w:val="0014073C"/>
    <w:rsid w:val="00140762"/>
    <w:rsid w:val="00140825"/>
    <w:rsid w:val="0014086C"/>
    <w:rsid w:val="00140E5E"/>
    <w:rsid w:val="00141054"/>
    <w:rsid w:val="001410AA"/>
    <w:rsid w:val="001410F1"/>
    <w:rsid w:val="001417A0"/>
    <w:rsid w:val="001418FE"/>
    <w:rsid w:val="00141E46"/>
    <w:rsid w:val="00141ED1"/>
    <w:rsid w:val="00141F72"/>
    <w:rsid w:val="0014206B"/>
    <w:rsid w:val="00142093"/>
    <w:rsid w:val="001420AC"/>
    <w:rsid w:val="00142E42"/>
    <w:rsid w:val="00143153"/>
    <w:rsid w:val="0014354F"/>
    <w:rsid w:val="0014371C"/>
    <w:rsid w:val="00143EFE"/>
    <w:rsid w:val="00143FFE"/>
    <w:rsid w:val="0014471E"/>
    <w:rsid w:val="0014491B"/>
    <w:rsid w:val="00144B3F"/>
    <w:rsid w:val="00144D67"/>
    <w:rsid w:val="00144DCB"/>
    <w:rsid w:val="00144E04"/>
    <w:rsid w:val="00144E2A"/>
    <w:rsid w:val="00144F28"/>
    <w:rsid w:val="001454C4"/>
    <w:rsid w:val="001462D7"/>
    <w:rsid w:val="00146577"/>
    <w:rsid w:val="00146773"/>
    <w:rsid w:val="0014703E"/>
    <w:rsid w:val="001475B3"/>
    <w:rsid w:val="0014767C"/>
    <w:rsid w:val="00147D65"/>
    <w:rsid w:val="00147D91"/>
    <w:rsid w:val="001508E1"/>
    <w:rsid w:val="001509B7"/>
    <w:rsid w:val="00150A99"/>
    <w:rsid w:val="00150CB8"/>
    <w:rsid w:val="00150F01"/>
    <w:rsid w:val="00150FC7"/>
    <w:rsid w:val="001510ED"/>
    <w:rsid w:val="001517AB"/>
    <w:rsid w:val="00151805"/>
    <w:rsid w:val="00151897"/>
    <w:rsid w:val="00151CE5"/>
    <w:rsid w:val="00152066"/>
    <w:rsid w:val="00152559"/>
    <w:rsid w:val="00152A3B"/>
    <w:rsid w:val="0015347E"/>
    <w:rsid w:val="00153A48"/>
    <w:rsid w:val="00153A6B"/>
    <w:rsid w:val="00153E69"/>
    <w:rsid w:val="00153EEF"/>
    <w:rsid w:val="00153F29"/>
    <w:rsid w:val="001540F5"/>
    <w:rsid w:val="001544AB"/>
    <w:rsid w:val="00154F0D"/>
    <w:rsid w:val="00154F39"/>
    <w:rsid w:val="00155178"/>
    <w:rsid w:val="00155648"/>
    <w:rsid w:val="00155696"/>
    <w:rsid w:val="0015571A"/>
    <w:rsid w:val="00155D53"/>
    <w:rsid w:val="0015622B"/>
    <w:rsid w:val="00156260"/>
    <w:rsid w:val="00156284"/>
    <w:rsid w:val="00156502"/>
    <w:rsid w:val="00157921"/>
    <w:rsid w:val="00157ACC"/>
    <w:rsid w:val="0016019C"/>
    <w:rsid w:val="001601C7"/>
    <w:rsid w:val="001602C2"/>
    <w:rsid w:val="001603B9"/>
    <w:rsid w:val="00160674"/>
    <w:rsid w:val="00160786"/>
    <w:rsid w:val="00160BEB"/>
    <w:rsid w:val="001613CB"/>
    <w:rsid w:val="00161CA5"/>
    <w:rsid w:val="00162262"/>
    <w:rsid w:val="001623A3"/>
    <w:rsid w:val="00162BD5"/>
    <w:rsid w:val="00162CF1"/>
    <w:rsid w:val="00162F71"/>
    <w:rsid w:val="00162F82"/>
    <w:rsid w:val="001630E4"/>
    <w:rsid w:val="00163176"/>
    <w:rsid w:val="0016368F"/>
    <w:rsid w:val="001639BC"/>
    <w:rsid w:val="00163AFC"/>
    <w:rsid w:val="00163C9A"/>
    <w:rsid w:val="00164368"/>
    <w:rsid w:val="00164646"/>
    <w:rsid w:val="001647FA"/>
    <w:rsid w:val="00165137"/>
    <w:rsid w:val="001652DD"/>
    <w:rsid w:val="00165A8C"/>
    <w:rsid w:val="00165B5E"/>
    <w:rsid w:val="00165D44"/>
    <w:rsid w:val="00165D9A"/>
    <w:rsid w:val="0016634F"/>
    <w:rsid w:val="00166522"/>
    <w:rsid w:val="00166809"/>
    <w:rsid w:val="00166879"/>
    <w:rsid w:val="001669F9"/>
    <w:rsid w:val="00166D9E"/>
    <w:rsid w:val="00166EE2"/>
    <w:rsid w:val="0016700E"/>
    <w:rsid w:val="00167125"/>
    <w:rsid w:val="0016733C"/>
    <w:rsid w:val="0016764C"/>
    <w:rsid w:val="001679A2"/>
    <w:rsid w:val="00167ACD"/>
    <w:rsid w:val="00170397"/>
    <w:rsid w:val="00170482"/>
    <w:rsid w:val="001706E4"/>
    <w:rsid w:val="001706E7"/>
    <w:rsid w:val="001708D0"/>
    <w:rsid w:val="00170E05"/>
    <w:rsid w:val="00171657"/>
    <w:rsid w:val="00171661"/>
    <w:rsid w:val="00171B5E"/>
    <w:rsid w:val="00171BC2"/>
    <w:rsid w:val="00171BF0"/>
    <w:rsid w:val="00171D7E"/>
    <w:rsid w:val="00171F14"/>
    <w:rsid w:val="00172379"/>
    <w:rsid w:val="001725EA"/>
    <w:rsid w:val="001729E1"/>
    <w:rsid w:val="00172B61"/>
    <w:rsid w:val="00172C20"/>
    <w:rsid w:val="001738A5"/>
    <w:rsid w:val="00173A00"/>
    <w:rsid w:val="00173D38"/>
    <w:rsid w:val="001744BA"/>
    <w:rsid w:val="00174DDB"/>
    <w:rsid w:val="00175009"/>
    <w:rsid w:val="001752EC"/>
    <w:rsid w:val="00175455"/>
    <w:rsid w:val="00175614"/>
    <w:rsid w:val="00175A6E"/>
    <w:rsid w:val="00175B5A"/>
    <w:rsid w:val="00175C4F"/>
    <w:rsid w:val="00175EF2"/>
    <w:rsid w:val="00176414"/>
    <w:rsid w:val="00176BDB"/>
    <w:rsid w:val="0017714C"/>
    <w:rsid w:val="0017722E"/>
    <w:rsid w:val="00177482"/>
    <w:rsid w:val="001776E3"/>
    <w:rsid w:val="00177711"/>
    <w:rsid w:val="00177A0D"/>
    <w:rsid w:val="00177AC2"/>
    <w:rsid w:val="00177C04"/>
    <w:rsid w:val="00177DFF"/>
    <w:rsid w:val="00177EBD"/>
    <w:rsid w:val="0018016C"/>
    <w:rsid w:val="001806A9"/>
    <w:rsid w:val="00180860"/>
    <w:rsid w:val="00180C69"/>
    <w:rsid w:val="00180D96"/>
    <w:rsid w:val="00180E60"/>
    <w:rsid w:val="00181396"/>
    <w:rsid w:val="001817BA"/>
    <w:rsid w:val="00181884"/>
    <w:rsid w:val="00181B3A"/>
    <w:rsid w:val="001820B2"/>
    <w:rsid w:val="001821E9"/>
    <w:rsid w:val="0018246F"/>
    <w:rsid w:val="00182718"/>
    <w:rsid w:val="00182FBF"/>
    <w:rsid w:val="00183341"/>
    <w:rsid w:val="001836DF"/>
    <w:rsid w:val="00183B20"/>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877EC"/>
    <w:rsid w:val="001908C5"/>
    <w:rsid w:val="00190927"/>
    <w:rsid w:val="00190BD5"/>
    <w:rsid w:val="00190C5A"/>
    <w:rsid w:val="00190D28"/>
    <w:rsid w:val="00191202"/>
    <w:rsid w:val="0019161F"/>
    <w:rsid w:val="00191727"/>
    <w:rsid w:val="001917CE"/>
    <w:rsid w:val="00191EBF"/>
    <w:rsid w:val="00191F95"/>
    <w:rsid w:val="00192093"/>
    <w:rsid w:val="00192338"/>
    <w:rsid w:val="001923AF"/>
    <w:rsid w:val="00192589"/>
    <w:rsid w:val="001925E5"/>
    <w:rsid w:val="001929F7"/>
    <w:rsid w:val="00193987"/>
    <w:rsid w:val="00194654"/>
    <w:rsid w:val="00194955"/>
    <w:rsid w:val="00195447"/>
    <w:rsid w:val="001954AB"/>
    <w:rsid w:val="00195657"/>
    <w:rsid w:val="0019573B"/>
    <w:rsid w:val="0019592C"/>
    <w:rsid w:val="00195D36"/>
    <w:rsid w:val="00196085"/>
    <w:rsid w:val="001960EA"/>
    <w:rsid w:val="00196395"/>
    <w:rsid w:val="00196B90"/>
    <w:rsid w:val="00196DE8"/>
    <w:rsid w:val="00196FF4"/>
    <w:rsid w:val="0019734F"/>
    <w:rsid w:val="001978F5"/>
    <w:rsid w:val="00197ABF"/>
    <w:rsid w:val="001A016E"/>
    <w:rsid w:val="001A0303"/>
    <w:rsid w:val="001A0313"/>
    <w:rsid w:val="001A0676"/>
    <w:rsid w:val="001A067A"/>
    <w:rsid w:val="001A06C8"/>
    <w:rsid w:val="001A1029"/>
    <w:rsid w:val="001A10A9"/>
    <w:rsid w:val="001A1337"/>
    <w:rsid w:val="001A14FB"/>
    <w:rsid w:val="001A22D5"/>
    <w:rsid w:val="001A2939"/>
    <w:rsid w:val="001A2FD5"/>
    <w:rsid w:val="001A3037"/>
    <w:rsid w:val="001A30FB"/>
    <w:rsid w:val="001A3134"/>
    <w:rsid w:val="001A36CF"/>
    <w:rsid w:val="001A3974"/>
    <w:rsid w:val="001A3AFD"/>
    <w:rsid w:val="001A3BBA"/>
    <w:rsid w:val="001A3C50"/>
    <w:rsid w:val="001A3F0F"/>
    <w:rsid w:val="001A3FA5"/>
    <w:rsid w:val="001A4098"/>
    <w:rsid w:val="001A4EDF"/>
    <w:rsid w:val="001A5308"/>
    <w:rsid w:val="001A558A"/>
    <w:rsid w:val="001A58A4"/>
    <w:rsid w:val="001A5927"/>
    <w:rsid w:val="001A6164"/>
    <w:rsid w:val="001A61A0"/>
    <w:rsid w:val="001A6236"/>
    <w:rsid w:val="001A6AFE"/>
    <w:rsid w:val="001A6E27"/>
    <w:rsid w:val="001A706D"/>
    <w:rsid w:val="001A71EB"/>
    <w:rsid w:val="001A72EE"/>
    <w:rsid w:val="001A7826"/>
    <w:rsid w:val="001A79DA"/>
    <w:rsid w:val="001A7F48"/>
    <w:rsid w:val="001B00B2"/>
    <w:rsid w:val="001B0149"/>
    <w:rsid w:val="001B0251"/>
    <w:rsid w:val="001B0635"/>
    <w:rsid w:val="001B0B9D"/>
    <w:rsid w:val="001B1565"/>
    <w:rsid w:val="001B159B"/>
    <w:rsid w:val="001B1679"/>
    <w:rsid w:val="001B18A6"/>
    <w:rsid w:val="001B1CEB"/>
    <w:rsid w:val="001B1EC4"/>
    <w:rsid w:val="001B1F72"/>
    <w:rsid w:val="001B2031"/>
    <w:rsid w:val="001B28A5"/>
    <w:rsid w:val="001B2993"/>
    <w:rsid w:val="001B2C18"/>
    <w:rsid w:val="001B33AF"/>
    <w:rsid w:val="001B35C1"/>
    <w:rsid w:val="001B3754"/>
    <w:rsid w:val="001B3A10"/>
    <w:rsid w:val="001B4371"/>
    <w:rsid w:val="001B5332"/>
    <w:rsid w:val="001B54E9"/>
    <w:rsid w:val="001B55DE"/>
    <w:rsid w:val="001B56BC"/>
    <w:rsid w:val="001B6240"/>
    <w:rsid w:val="001B662F"/>
    <w:rsid w:val="001B70CF"/>
    <w:rsid w:val="001B748B"/>
    <w:rsid w:val="001B7905"/>
    <w:rsid w:val="001B7AB6"/>
    <w:rsid w:val="001B7D5B"/>
    <w:rsid w:val="001C0085"/>
    <w:rsid w:val="001C00F7"/>
    <w:rsid w:val="001C0311"/>
    <w:rsid w:val="001C063F"/>
    <w:rsid w:val="001C0874"/>
    <w:rsid w:val="001C0883"/>
    <w:rsid w:val="001C12A0"/>
    <w:rsid w:val="001C16A9"/>
    <w:rsid w:val="001C19EB"/>
    <w:rsid w:val="001C1E53"/>
    <w:rsid w:val="001C211D"/>
    <w:rsid w:val="001C2586"/>
    <w:rsid w:val="001C2A8B"/>
    <w:rsid w:val="001C3434"/>
    <w:rsid w:val="001C3474"/>
    <w:rsid w:val="001C398A"/>
    <w:rsid w:val="001C39F0"/>
    <w:rsid w:val="001C3DC6"/>
    <w:rsid w:val="001C3DCD"/>
    <w:rsid w:val="001C3E02"/>
    <w:rsid w:val="001C447C"/>
    <w:rsid w:val="001C4A39"/>
    <w:rsid w:val="001C4F5F"/>
    <w:rsid w:val="001C5125"/>
    <w:rsid w:val="001C54B8"/>
    <w:rsid w:val="001C589B"/>
    <w:rsid w:val="001C58A6"/>
    <w:rsid w:val="001C5AA2"/>
    <w:rsid w:val="001C5BC8"/>
    <w:rsid w:val="001C5DBB"/>
    <w:rsid w:val="001C5F88"/>
    <w:rsid w:val="001C6182"/>
    <w:rsid w:val="001C619C"/>
    <w:rsid w:val="001C62FC"/>
    <w:rsid w:val="001C66D2"/>
    <w:rsid w:val="001C7412"/>
    <w:rsid w:val="001C7B49"/>
    <w:rsid w:val="001C7F47"/>
    <w:rsid w:val="001D006C"/>
    <w:rsid w:val="001D00B4"/>
    <w:rsid w:val="001D04AF"/>
    <w:rsid w:val="001D056C"/>
    <w:rsid w:val="001D0578"/>
    <w:rsid w:val="001D0593"/>
    <w:rsid w:val="001D06BE"/>
    <w:rsid w:val="001D06D1"/>
    <w:rsid w:val="001D0855"/>
    <w:rsid w:val="001D1258"/>
    <w:rsid w:val="001D13B7"/>
    <w:rsid w:val="001D19F8"/>
    <w:rsid w:val="001D1B69"/>
    <w:rsid w:val="001D1CFF"/>
    <w:rsid w:val="001D2B3C"/>
    <w:rsid w:val="001D2E6C"/>
    <w:rsid w:val="001D35DC"/>
    <w:rsid w:val="001D380F"/>
    <w:rsid w:val="001D43C0"/>
    <w:rsid w:val="001D448E"/>
    <w:rsid w:val="001D4969"/>
    <w:rsid w:val="001D4AF0"/>
    <w:rsid w:val="001D4F24"/>
    <w:rsid w:val="001D506F"/>
    <w:rsid w:val="001D57BC"/>
    <w:rsid w:val="001D59D8"/>
    <w:rsid w:val="001D5D88"/>
    <w:rsid w:val="001D6937"/>
    <w:rsid w:val="001D6B56"/>
    <w:rsid w:val="001D6E46"/>
    <w:rsid w:val="001D6E61"/>
    <w:rsid w:val="001D6F30"/>
    <w:rsid w:val="001D7260"/>
    <w:rsid w:val="001D7816"/>
    <w:rsid w:val="001D7ADE"/>
    <w:rsid w:val="001D7B96"/>
    <w:rsid w:val="001D7EB4"/>
    <w:rsid w:val="001D7FE2"/>
    <w:rsid w:val="001E02D6"/>
    <w:rsid w:val="001E09F4"/>
    <w:rsid w:val="001E0A73"/>
    <w:rsid w:val="001E111F"/>
    <w:rsid w:val="001E1284"/>
    <w:rsid w:val="001E1311"/>
    <w:rsid w:val="001E1524"/>
    <w:rsid w:val="001E15E6"/>
    <w:rsid w:val="001E16D8"/>
    <w:rsid w:val="001E1710"/>
    <w:rsid w:val="001E1720"/>
    <w:rsid w:val="001E1D07"/>
    <w:rsid w:val="001E1D3C"/>
    <w:rsid w:val="001E1DDA"/>
    <w:rsid w:val="001E220A"/>
    <w:rsid w:val="001E251E"/>
    <w:rsid w:val="001E266E"/>
    <w:rsid w:val="001E2C15"/>
    <w:rsid w:val="001E2EEF"/>
    <w:rsid w:val="001E3188"/>
    <w:rsid w:val="001E31D1"/>
    <w:rsid w:val="001E32BE"/>
    <w:rsid w:val="001E349F"/>
    <w:rsid w:val="001E3A45"/>
    <w:rsid w:val="001E409E"/>
    <w:rsid w:val="001E420B"/>
    <w:rsid w:val="001E4347"/>
    <w:rsid w:val="001E4704"/>
    <w:rsid w:val="001E4A9D"/>
    <w:rsid w:val="001E5BB2"/>
    <w:rsid w:val="001E5D1F"/>
    <w:rsid w:val="001E6313"/>
    <w:rsid w:val="001E6BDA"/>
    <w:rsid w:val="001E6C1B"/>
    <w:rsid w:val="001E7173"/>
    <w:rsid w:val="001E719A"/>
    <w:rsid w:val="001E750C"/>
    <w:rsid w:val="001E7A8F"/>
    <w:rsid w:val="001E7D26"/>
    <w:rsid w:val="001E7EF4"/>
    <w:rsid w:val="001F020C"/>
    <w:rsid w:val="001F0546"/>
    <w:rsid w:val="001F0DDF"/>
    <w:rsid w:val="001F11F0"/>
    <w:rsid w:val="001F1658"/>
    <w:rsid w:val="001F18E2"/>
    <w:rsid w:val="001F1B1E"/>
    <w:rsid w:val="001F1BEA"/>
    <w:rsid w:val="001F1DFA"/>
    <w:rsid w:val="001F1E26"/>
    <w:rsid w:val="001F2264"/>
    <w:rsid w:val="001F22A9"/>
    <w:rsid w:val="001F26E9"/>
    <w:rsid w:val="001F29D5"/>
    <w:rsid w:val="001F2E08"/>
    <w:rsid w:val="001F3218"/>
    <w:rsid w:val="001F33A0"/>
    <w:rsid w:val="001F34E2"/>
    <w:rsid w:val="001F35A8"/>
    <w:rsid w:val="001F39AB"/>
    <w:rsid w:val="001F4112"/>
    <w:rsid w:val="001F42EE"/>
    <w:rsid w:val="001F45E8"/>
    <w:rsid w:val="001F4D34"/>
    <w:rsid w:val="001F4DA6"/>
    <w:rsid w:val="001F4E57"/>
    <w:rsid w:val="001F53A2"/>
    <w:rsid w:val="001F5C95"/>
    <w:rsid w:val="001F5C9E"/>
    <w:rsid w:val="001F5E73"/>
    <w:rsid w:val="001F5ED8"/>
    <w:rsid w:val="001F5F10"/>
    <w:rsid w:val="001F644E"/>
    <w:rsid w:val="001F6E45"/>
    <w:rsid w:val="001F7317"/>
    <w:rsid w:val="001F76B6"/>
    <w:rsid w:val="001F798D"/>
    <w:rsid w:val="001F7DD6"/>
    <w:rsid w:val="001F7F57"/>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1FA2"/>
    <w:rsid w:val="002024E6"/>
    <w:rsid w:val="00202D2E"/>
    <w:rsid w:val="00202E82"/>
    <w:rsid w:val="00203159"/>
    <w:rsid w:val="00203A6E"/>
    <w:rsid w:val="00203DF0"/>
    <w:rsid w:val="00203F00"/>
    <w:rsid w:val="00203F5C"/>
    <w:rsid w:val="0020400D"/>
    <w:rsid w:val="00204239"/>
    <w:rsid w:val="002047DE"/>
    <w:rsid w:val="00204981"/>
    <w:rsid w:val="00204A5A"/>
    <w:rsid w:val="00204C12"/>
    <w:rsid w:val="00204C7B"/>
    <w:rsid w:val="00205635"/>
    <w:rsid w:val="002059A3"/>
    <w:rsid w:val="00205AB2"/>
    <w:rsid w:val="00205CB2"/>
    <w:rsid w:val="00205D98"/>
    <w:rsid w:val="00205EA1"/>
    <w:rsid w:val="0020610B"/>
    <w:rsid w:val="00206362"/>
    <w:rsid w:val="002063A7"/>
    <w:rsid w:val="00206677"/>
    <w:rsid w:val="0020671A"/>
    <w:rsid w:val="0020674D"/>
    <w:rsid w:val="00206BF6"/>
    <w:rsid w:val="00206E5A"/>
    <w:rsid w:val="00207613"/>
    <w:rsid w:val="00207847"/>
    <w:rsid w:val="0020790B"/>
    <w:rsid w:val="00207AF9"/>
    <w:rsid w:val="00207BB9"/>
    <w:rsid w:val="00207EB6"/>
    <w:rsid w:val="00210174"/>
    <w:rsid w:val="0021065B"/>
    <w:rsid w:val="00210927"/>
    <w:rsid w:val="002109D5"/>
    <w:rsid w:val="00210A2E"/>
    <w:rsid w:val="00210B05"/>
    <w:rsid w:val="00210C84"/>
    <w:rsid w:val="00210C91"/>
    <w:rsid w:val="00210F42"/>
    <w:rsid w:val="00211042"/>
    <w:rsid w:val="00211345"/>
    <w:rsid w:val="00211496"/>
    <w:rsid w:val="002114FA"/>
    <w:rsid w:val="00211B64"/>
    <w:rsid w:val="00211C26"/>
    <w:rsid w:val="00211C62"/>
    <w:rsid w:val="00211CE0"/>
    <w:rsid w:val="00211D31"/>
    <w:rsid w:val="00211DD9"/>
    <w:rsid w:val="002121B4"/>
    <w:rsid w:val="00212816"/>
    <w:rsid w:val="00212AE6"/>
    <w:rsid w:val="002130BD"/>
    <w:rsid w:val="00213851"/>
    <w:rsid w:val="002139DE"/>
    <w:rsid w:val="00214E0D"/>
    <w:rsid w:val="0021512E"/>
    <w:rsid w:val="0021530C"/>
    <w:rsid w:val="0021586D"/>
    <w:rsid w:val="00215D76"/>
    <w:rsid w:val="00215FBA"/>
    <w:rsid w:val="002162EA"/>
    <w:rsid w:val="002165F9"/>
    <w:rsid w:val="00216685"/>
    <w:rsid w:val="00216B17"/>
    <w:rsid w:val="00216BBF"/>
    <w:rsid w:val="00216D0D"/>
    <w:rsid w:val="00217135"/>
    <w:rsid w:val="00217596"/>
    <w:rsid w:val="0021797D"/>
    <w:rsid w:val="00217C32"/>
    <w:rsid w:val="00217CE8"/>
    <w:rsid w:val="0022003A"/>
    <w:rsid w:val="002202EC"/>
    <w:rsid w:val="002204ED"/>
    <w:rsid w:val="002208BE"/>
    <w:rsid w:val="0022091D"/>
    <w:rsid w:val="002209D6"/>
    <w:rsid w:val="00220E92"/>
    <w:rsid w:val="00221022"/>
    <w:rsid w:val="0022135D"/>
    <w:rsid w:val="002217E5"/>
    <w:rsid w:val="00221A25"/>
    <w:rsid w:val="00221B64"/>
    <w:rsid w:val="00221B79"/>
    <w:rsid w:val="00222052"/>
    <w:rsid w:val="002222A4"/>
    <w:rsid w:val="00222AB8"/>
    <w:rsid w:val="00222B25"/>
    <w:rsid w:val="00222E8E"/>
    <w:rsid w:val="00222FE7"/>
    <w:rsid w:val="00223833"/>
    <w:rsid w:val="00223ACD"/>
    <w:rsid w:val="002242F8"/>
    <w:rsid w:val="00224339"/>
    <w:rsid w:val="0022490A"/>
    <w:rsid w:val="00224A38"/>
    <w:rsid w:val="00224A9B"/>
    <w:rsid w:val="0022657F"/>
    <w:rsid w:val="00226592"/>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7F2"/>
    <w:rsid w:val="00230AD3"/>
    <w:rsid w:val="00230B14"/>
    <w:rsid w:val="00230BB1"/>
    <w:rsid w:val="00230EE6"/>
    <w:rsid w:val="0023124C"/>
    <w:rsid w:val="002314EE"/>
    <w:rsid w:val="00231719"/>
    <w:rsid w:val="00231740"/>
    <w:rsid w:val="00231AF5"/>
    <w:rsid w:val="00231B71"/>
    <w:rsid w:val="00231D67"/>
    <w:rsid w:val="00232149"/>
    <w:rsid w:val="00232191"/>
    <w:rsid w:val="002321B1"/>
    <w:rsid w:val="00232782"/>
    <w:rsid w:val="0023287C"/>
    <w:rsid w:val="00232E9D"/>
    <w:rsid w:val="00233074"/>
    <w:rsid w:val="002331A0"/>
    <w:rsid w:val="0023324F"/>
    <w:rsid w:val="0023351A"/>
    <w:rsid w:val="0023406E"/>
    <w:rsid w:val="002344C8"/>
    <w:rsid w:val="002349C5"/>
    <w:rsid w:val="00234B73"/>
    <w:rsid w:val="00234FE9"/>
    <w:rsid w:val="00235581"/>
    <w:rsid w:val="00235698"/>
    <w:rsid w:val="00236443"/>
    <w:rsid w:val="0023644B"/>
    <w:rsid w:val="00236801"/>
    <w:rsid w:val="00236821"/>
    <w:rsid w:val="002368E3"/>
    <w:rsid w:val="00236F71"/>
    <w:rsid w:val="002373FC"/>
    <w:rsid w:val="00237C6F"/>
    <w:rsid w:val="00237D22"/>
    <w:rsid w:val="00237FB4"/>
    <w:rsid w:val="0024029F"/>
    <w:rsid w:val="00240487"/>
    <w:rsid w:val="00240956"/>
    <w:rsid w:val="00240B7D"/>
    <w:rsid w:val="00240C63"/>
    <w:rsid w:val="00240F65"/>
    <w:rsid w:val="0024103F"/>
    <w:rsid w:val="002411D5"/>
    <w:rsid w:val="00241433"/>
    <w:rsid w:val="002416A2"/>
    <w:rsid w:val="00241C7B"/>
    <w:rsid w:val="00241D6D"/>
    <w:rsid w:val="00241ECC"/>
    <w:rsid w:val="002421F2"/>
    <w:rsid w:val="0024284B"/>
    <w:rsid w:val="0024286B"/>
    <w:rsid w:val="00242872"/>
    <w:rsid w:val="00242B2A"/>
    <w:rsid w:val="00242BD2"/>
    <w:rsid w:val="00242CAE"/>
    <w:rsid w:val="00243929"/>
    <w:rsid w:val="00243ACD"/>
    <w:rsid w:val="0024445A"/>
    <w:rsid w:val="00244563"/>
    <w:rsid w:val="00244606"/>
    <w:rsid w:val="00244924"/>
    <w:rsid w:val="002449F4"/>
    <w:rsid w:val="00244DA4"/>
    <w:rsid w:val="0024520E"/>
    <w:rsid w:val="0024530E"/>
    <w:rsid w:val="00245492"/>
    <w:rsid w:val="00245A41"/>
    <w:rsid w:val="00245B70"/>
    <w:rsid w:val="00245D7D"/>
    <w:rsid w:val="00245E39"/>
    <w:rsid w:val="00245FBA"/>
    <w:rsid w:val="00246BEB"/>
    <w:rsid w:val="00246C52"/>
    <w:rsid w:val="00246EB6"/>
    <w:rsid w:val="002475A2"/>
    <w:rsid w:val="002475BE"/>
    <w:rsid w:val="00247660"/>
    <w:rsid w:val="0024785A"/>
    <w:rsid w:val="00247A4A"/>
    <w:rsid w:val="00247C92"/>
    <w:rsid w:val="00247DD1"/>
    <w:rsid w:val="00250315"/>
    <w:rsid w:val="0025039F"/>
    <w:rsid w:val="002506F5"/>
    <w:rsid w:val="00250716"/>
    <w:rsid w:val="002508C7"/>
    <w:rsid w:val="002509C7"/>
    <w:rsid w:val="00250D9C"/>
    <w:rsid w:val="00251117"/>
    <w:rsid w:val="002512A9"/>
    <w:rsid w:val="002515EA"/>
    <w:rsid w:val="0025169E"/>
    <w:rsid w:val="00251723"/>
    <w:rsid w:val="00251843"/>
    <w:rsid w:val="00251929"/>
    <w:rsid w:val="00251DAC"/>
    <w:rsid w:val="00251F5E"/>
    <w:rsid w:val="00251F78"/>
    <w:rsid w:val="0025204B"/>
    <w:rsid w:val="002520D4"/>
    <w:rsid w:val="0025293E"/>
    <w:rsid w:val="00252FDD"/>
    <w:rsid w:val="002530D6"/>
    <w:rsid w:val="002530D9"/>
    <w:rsid w:val="0025325D"/>
    <w:rsid w:val="002533FF"/>
    <w:rsid w:val="00253400"/>
    <w:rsid w:val="002537F5"/>
    <w:rsid w:val="00253905"/>
    <w:rsid w:val="00253E5F"/>
    <w:rsid w:val="0025429A"/>
    <w:rsid w:val="00255475"/>
    <w:rsid w:val="002556CC"/>
    <w:rsid w:val="0025601B"/>
    <w:rsid w:val="00256A5C"/>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C2"/>
    <w:rsid w:val="00263DD9"/>
    <w:rsid w:val="0026403D"/>
    <w:rsid w:val="00264256"/>
    <w:rsid w:val="002642C3"/>
    <w:rsid w:val="0026431A"/>
    <w:rsid w:val="0026432F"/>
    <w:rsid w:val="0026455A"/>
    <w:rsid w:val="0026460B"/>
    <w:rsid w:val="0026468A"/>
    <w:rsid w:val="00264A06"/>
    <w:rsid w:val="00264C28"/>
    <w:rsid w:val="002654D9"/>
    <w:rsid w:val="00265701"/>
    <w:rsid w:val="0026586A"/>
    <w:rsid w:val="00265CB1"/>
    <w:rsid w:val="00265E9A"/>
    <w:rsid w:val="0026604D"/>
    <w:rsid w:val="00266111"/>
    <w:rsid w:val="00266210"/>
    <w:rsid w:val="002664FA"/>
    <w:rsid w:val="00266867"/>
    <w:rsid w:val="00266CB3"/>
    <w:rsid w:val="0026716C"/>
    <w:rsid w:val="002673CA"/>
    <w:rsid w:val="002706CC"/>
    <w:rsid w:val="002708DA"/>
    <w:rsid w:val="00270B34"/>
    <w:rsid w:val="00270C63"/>
    <w:rsid w:val="00270C98"/>
    <w:rsid w:val="00270CF1"/>
    <w:rsid w:val="00270E57"/>
    <w:rsid w:val="00270E80"/>
    <w:rsid w:val="00271084"/>
    <w:rsid w:val="002710D6"/>
    <w:rsid w:val="002711C3"/>
    <w:rsid w:val="002713CE"/>
    <w:rsid w:val="0027193C"/>
    <w:rsid w:val="00271EEF"/>
    <w:rsid w:val="0027242C"/>
    <w:rsid w:val="00272474"/>
    <w:rsid w:val="0027257A"/>
    <w:rsid w:val="00272736"/>
    <w:rsid w:val="00272D06"/>
    <w:rsid w:val="00272FEB"/>
    <w:rsid w:val="00273226"/>
    <w:rsid w:val="00273644"/>
    <w:rsid w:val="002738C9"/>
    <w:rsid w:val="00273B2D"/>
    <w:rsid w:val="00273CAB"/>
    <w:rsid w:val="00273CFB"/>
    <w:rsid w:val="00273F1F"/>
    <w:rsid w:val="00274668"/>
    <w:rsid w:val="00274CE5"/>
    <w:rsid w:val="00274D08"/>
    <w:rsid w:val="00274DE3"/>
    <w:rsid w:val="0027540F"/>
    <w:rsid w:val="00275457"/>
    <w:rsid w:val="00275464"/>
    <w:rsid w:val="0027558D"/>
    <w:rsid w:val="0027568B"/>
    <w:rsid w:val="002756D5"/>
    <w:rsid w:val="00275A17"/>
    <w:rsid w:val="00275B92"/>
    <w:rsid w:val="00275E10"/>
    <w:rsid w:val="00275F3B"/>
    <w:rsid w:val="00276001"/>
    <w:rsid w:val="00276243"/>
    <w:rsid w:val="002762EC"/>
    <w:rsid w:val="002764FB"/>
    <w:rsid w:val="00276660"/>
    <w:rsid w:val="002766C9"/>
    <w:rsid w:val="002768E3"/>
    <w:rsid w:val="00277200"/>
    <w:rsid w:val="00277512"/>
    <w:rsid w:val="002777E4"/>
    <w:rsid w:val="00277E66"/>
    <w:rsid w:val="002801E2"/>
    <w:rsid w:val="00280567"/>
    <w:rsid w:val="00280612"/>
    <w:rsid w:val="0028073A"/>
    <w:rsid w:val="00280960"/>
    <w:rsid w:val="00280D0E"/>
    <w:rsid w:val="0028149A"/>
    <w:rsid w:val="002814CE"/>
    <w:rsid w:val="0028154A"/>
    <w:rsid w:val="0028164E"/>
    <w:rsid w:val="0028168F"/>
    <w:rsid w:val="00281D4F"/>
    <w:rsid w:val="002825CE"/>
    <w:rsid w:val="00283165"/>
    <w:rsid w:val="002832E7"/>
    <w:rsid w:val="002838C7"/>
    <w:rsid w:val="00284B43"/>
    <w:rsid w:val="00284E7F"/>
    <w:rsid w:val="0028550D"/>
    <w:rsid w:val="00285520"/>
    <w:rsid w:val="00285894"/>
    <w:rsid w:val="00285E28"/>
    <w:rsid w:val="002864EE"/>
    <w:rsid w:val="00286532"/>
    <w:rsid w:val="00286631"/>
    <w:rsid w:val="00286AE7"/>
    <w:rsid w:val="00286F76"/>
    <w:rsid w:val="002872ED"/>
    <w:rsid w:val="00287376"/>
    <w:rsid w:val="002877DE"/>
    <w:rsid w:val="00287821"/>
    <w:rsid w:val="002879C5"/>
    <w:rsid w:val="00287C28"/>
    <w:rsid w:val="00287C39"/>
    <w:rsid w:val="00290254"/>
    <w:rsid w:val="00290C83"/>
    <w:rsid w:val="0029130D"/>
    <w:rsid w:val="0029142E"/>
    <w:rsid w:val="002915DA"/>
    <w:rsid w:val="0029178F"/>
    <w:rsid w:val="00291C45"/>
    <w:rsid w:val="00292540"/>
    <w:rsid w:val="0029279E"/>
    <w:rsid w:val="00292A9A"/>
    <w:rsid w:val="00292AE6"/>
    <w:rsid w:val="0029347E"/>
    <w:rsid w:val="00293504"/>
    <w:rsid w:val="00293965"/>
    <w:rsid w:val="00293C49"/>
    <w:rsid w:val="00293C5B"/>
    <w:rsid w:val="00294266"/>
    <w:rsid w:val="002944CA"/>
    <w:rsid w:val="00294504"/>
    <w:rsid w:val="00294722"/>
    <w:rsid w:val="00294AB1"/>
    <w:rsid w:val="00294C8C"/>
    <w:rsid w:val="00295226"/>
    <w:rsid w:val="002953D0"/>
    <w:rsid w:val="00295657"/>
    <w:rsid w:val="00295F1C"/>
    <w:rsid w:val="002960D8"/>
    <w:rsid w:val="00296190"/>
    <w:rsid w:val="00296758"/>
    <w:rsid w:val="0029694E"/>
    <w:rsid w:val="0029696C"/>
    <w:rsid w:val="00296D93"/>
    <w:rsid w:val="00296DF8"/>
    <w:rsid w:val="00296E34"/>
    <w:rsid w:val="00296FD8"/>
    <w:rsid w:val="0029743A"/>
    <w:rsid w:val="00297499"/>
    <w:rsid w:val="002974AA"/>
    <w:rsid w:val="00297671"/>
    <w:rsid w:val="002977A0"/>
    <w:rsid w:val="00297F46"/>
    <w:rsid w:val="002A0230"/>
    <w:rsid w:val="002A025C"/>
    <w:rsid w:val="002A03F0"/>
    <w:rsid w:val="002A0581"/>
    <w:rsid w:val="002A05EF"/>
    <w:rsid w:val="002A0724"/>
    <w:rsid w:val="002A093B"/>
    <w:rsid w:val="002A0BEE"/>
    <w:rsid w:val="002A1A57"/>
    <w:rsid w:val="002A1DA1"/>
    <w:rsid w:val="002A205B"/>
    <w:rsid w:val="002A2689"/>
    <w:rsid w:val="002A2FB8"/>
    <w:rsid w:val="002A31FF"/>
    <w:rsid w:val="002A3668"/>
    <w:rsid w:val="002A3771"/>
    <w:rsid w:val="002A37C5"/>
    <w:rsid w:val="002A3AFD"/>
    <w:rsid w:val="002A3B12"/>
    <w:rsid w:val="002A404C"/>
    <w:rsid w:val="002A4102"/>
    <w:rsid w:val="002A4433"/>
    <w:rsid w:val="002A4863"/>
    <w:rsid w:val="002A4918"/>
    <w:rsid w:val="002A49C5"/>
    <w:rsid w:val="002A4B7D"/>
    <w:rsid w:val="002A4E20"/>
    <w:rsid w:val="002A523D"/>
    <w:rsid w:val="002A524D"/>
    <w:rsid w:val="002A530F"/>
    <w:rsid w:val="002A5FC1"/>
    <w:rsid w:val="002A617E"/>
    <w:rsid w:val="002A63A7"/>
    <w:rsid w:val="002A63DF"/>
    <w:rsid w:val="002A6ADC"/>
    <w:rsid w:val="002A6EF8"/>
    <w:rsid w:val="002A732C"/>
    <w:rsid w:val="002A7A6A"/>
    <w:rsid w:val="002A7AB4"/>
    <w:rsid w:val="002A7AE1"/>
    <w:rsid w:val="002A7B3B"/>
    <w:rsid w:val="002B03F8"/>
    <w:rsid w:val="002B07BF"/>
    <w:rsid w:val="002B0805"/>
    <w:rsid w:val="002B0960"/>
    <w:rsid w:val="002B0C99"/>
    <w:rsid w:val="002B0DC4"/>
    <w:rsid w:val="002B10F9"/>
    <w:rsid w:val="002B12C7"/>
    <w:rsid w:val="002B17B0"/>
    <w:rsid w:val="002B1AFA"/>
    <w:rsid w:val="002B1CD7"/>
    <w:rsid w:val="002B21D6"/>
    <w:rsid w:val="002B295E"/>
    <w:rsid w:val="002B2C92"/>
    <w:rsid w:val="002B3081"/>
    <w:rsid w:val="002B314A"/>
    <w:rsid w:val="002B318B"/>
    <w:rsid w:val="002B32BC"/>
    <w:rsid w:val="002B340B"/>
    <w:rsid w:val="002B34AE"/>
    <w:rsid w:val="002B39C3"/>
    <w:rsid w:val="002B3D90"/>
    <w:rsid w:val="002B3EFA"/>
    <w:rsid w:val="002B3F41"/>
    <w:rsid w:val="002B3FAF"/>
    <w:rsid w:val="002B4122"/>
    <w:rsid w:val="002B453B"/>
    <w:rsid w:val="002B4C39"/>
    <w:rsid w:val="002B51C4"/>
    <w:rsid w:val="002B59EE"/>
    <w:rsid w:val="002B5CC4"/>
    <w:rsid w:val="002B5DFB"/>
    <w:rsid w:val="002B601A"/>
    <w:rsid w:val="002B61F1"/>
    <w:rsid w:val="002B64FE"/>
    <w:rsid w:val="002B694E"/>
    <w:rsid w:val="002B6D31"/>
    <w:rsid w:val="002B6FED"/>
    <w:rsid w:val="002B70A2"/>
    <w:rsid w:val="002B7386"/>
    <w:rsid w:val="002B7D56"/>
    <w:rsid w:val="002C04C2"/>
    <w:rsid w:val="002C0818"/>
    <w:rsid w:val="002C0B4F"/>
    <w:rsid w:val="002C0D11"/>
    <w:rsid w:val="002C13B4"/>
    <w:rsid w:val="002C1481"/>
    <w:rsid w:val="002C185E"/>
    <w:rsid w:val="002C1B17"/>
    <w:rsid w:val="002C203A"/>
    <w:rsid w:val="002C2AE9"/>
    <w:rsid w:val="002C2B29"/>
    <w:rsid w:val="002C2E8A"/>
    <w:rsid w:val="002C2FCD"/>
    <w:rsid w:val="002C3A4E"/>
    <w:rsid w:val="002C3AE4"/>
    <w:rsid w:val="002C3D26"/>
    <w:rsid w:val="002C3E89"/>
    <w:rsid w:val="002C42AA"/>
    <w:rsid w:val="002C4AF6"/>
    <w:rsid w:val="002C54AD"/>
    <w:rsid w:val="002C5533"/>
    <w:rsid w:val="002C5620"/>
    <w:rsid w:val="002C5A6B"/>
    <w:rsid w:val="002C5F65"/>
    <w:rsid w:val="002C61E0"/>
    <w:rsid w:val="002C640C"/>
    <w:rsid w:val="002C64EC"/>
    <w:rsid w:val="002C6D3C"/>
    <w:rsid w:val="002C6F0B"/>
    <w:rsid w:val="002C782F"/>
    <w:rsid w:val="002C7B03"/>
    <w:rsid w:val="002C7B0D"/>
    <w:rsid w:val="002C7EA4"/>
    <w:rsid w:val="002C7EBB"/>
    <w:rsid w:val="002D001E"/>
    <w:rsid w:val="002D0115"/>
    <w:rsid w:val="002D0298"/>
    <w:rsid w:val="002D02D5"/>
    <w:rsid w:val="002D04DC"/>
    <w:rsid w:val="002D0657"/>
    <w:rsid w:val="002D0820"/>
    <w:rsid w:val="002D09B3"/>
    <w:rsid w:val="002D1258"/>
    <w:rsid w:val="002D13B7"/>
    <w:rsid w:val="002D1E1E"/>
    <w:rsid w:val="002D1EF1"/>
    <w:rsid w:val="002D2B4E"/>
    <w:rsid w:val="002D3968"/>
    <w:rsid w:val="002D406A"/>
    <w:rsid w:val="002D425A"/>
    <w:rsid w:val="002D42DB"/>
    <w:rsid w:val="002D4314"/>
    <w:rsid w:val="002D4A54"/>
    <w:rsid w:val="002D4E37"/>
    <w:rsid w:val="002D4E9C"/>
    <w:rsid w:val="002D52E0"/>
    <w:rsid w:val="002D533E"/>
    <w:rsid w:val="002D5DEA"/>
    <w:rsid w:val="002D6127"/>
    <w:rsid w:val="002D61BE"/>
    <w:rsid w:val="002D61F0"/>
    <w:rsid w:val="002D6285"/>
    <w:rsid w:val="002D6E49"/>
    <w:rsid w:val="002D6E9C"/>
    <w:rsid w:val="002D7235"/>
    <w:rsid w:val="002D75D3"/>
    <w:rsid w:val="002D76E8"/>
    <w:rsid w:val="002E079D"/>
    <w:rsid w:val="002E0CAA"/>
    <w:rsid w:val="002E0DB5"/>
    <w:rsid w:val="002E0E94"/>
    <w:rsid w:val="002E14D2"/>
    <w:rsid w:val="002E15A5"/>
    <w:rsid w:val="002E16BC"/>
    <w:rsid w:val="002E1F0A"/>
    <w:rsid w:val="002E25D2"/>
    <w:rsid w:val="002E26B1"/>
    <w:rsid w:val="002E2738"/>
    <w:rsid w:val="002E2923"/>
    <w:rsid w:val="002E2A76"/>
    <w:rsid w:val="002E306D"/>
    <w:rsid w:val="002E3653"/>
    <w:rsid w:val="002E36F8"/>
    <w:rsid w:val="002E37FE"/>
    <w:rsid w:val="002E38B7"/>
    <w:rsid w:val="002E3DC7"/>
    <w:rsid w:val="002E4301"/>
    <w:rsid w:val="002E47C4"/>
    <w:rsid w:val="002E4B0D"/>
    <w:rsid w:val="002E4EEC"/>
    <w:rsid w:val="002E58E1"/>
    <w:rsid w:val="002E5B2A"/>
    <w:rsid w:val="002E5BDD"/>
    <w:rsid w:val="002E5C56"/>
    <w:rsid w:val="002E5D86"/>
    <w:rsid w:val="002E5DD7"/>
    <w:rsid w:val="002E5DF0"/>
    <w:rsid w:val="002E6809"/>
    <w:rsid w:val="002E692B"/>
    <w:rsid w:val="002E76A7"/>
    <w:rsid w:val="002E7BA6"/>
    <w:rsid w:val="002F001D"/>
    <w:rsid w:val="002F0045"/>
    <w:rsid w:val="002F00F0"/>
    <w:rsid w:val="002F025B"/>
    <w:rsid w:val="002F0684"/>
    <w:rsid w:val="002F09C0"/>
    <w:rsid w:val="002F0ADB"/>
    <w:rsid w:val="002F0E34"/>
    <w:rsid w:val="002F174B"/>
    <w:rsid w:val="002F1782"/>
    <w:rsid w:val="002F286D"/>
    <w:rsid w:val="002F2AE0"/>
    <w:rsid w:val="002F31C4"/>
    <w:rsid w:val="002F322F"/>
    <w:rsid w:val="002F327E"/>
    <w:rsid w:val="002F3F16"/>
    <w:rsid w:val="002F413F"/>
    <w:rsid w:val="002F4208"/>
    <w:rsid w:val="002F446A"/>
    <w:rsid w:val="002F44AD"/>
    <w:rsid w:val="002F45D3"/>
    <w:rsid w:val="002F4934"/>
    <w:rsid w:val="002F4A52"/>
    <w:rsid w:val="002F4A55"/>
    <w:rsid w:val="002F4CF5"/>
    <w:rsid w:val="002F4E98"/>
    <w:rsid w:val="002F4FC5"/>
    <w:rsid w:val="002F5312"/>
    <w:rsid w:val="002F535D"/>
    <w:rsid w:val="002F5422"/>
    <w:rsid w:val="002F5634"/>
    <w:rsid w:val="002F566C"/>
    <w:rsid w:val="002F5874"/>
    <w:rsid w:val="002F5881"/>
    <w:rsid w:val="002F5A7C"/>
    <w:rsid w:val="002F5FDA"/>
    <w:rsid w:val="002F63ED"/>
    <w:rsid w:val="002F659C"/>
    <w:rsid w:val="002F6AC6"/>
    <w:rsid w:val="002F6BDA"/>
    <w:rsid w:val="002F77EB"/>
    <w:rsid w:val="002F7919"/>
    <w:rsid w:val="002F7B6D"/>
    <w:rsid w:val="002F7C1B"/>
    <w:rsid w:val="002F7D48"/>
    <w:rsid w:val="002F7EC5"/>
    <w:rsid w:val="00300085"/>
    <w:rsid w:val="0030027C"/>
    <w:rsid w:val="003003AD"/>
    <w:rsid w:val="00300421"/>
    <w:rsid w:val="00300E5F"/>
    <w:rsid w:val="003011C0"/>
    <w:rsid w:val="00301686"/>
    <w:rsid w:val="0030197B"/>
    <w:rsid w:val="00301DA6"/>
    <w:rsid w:val="00301E07"/>
    <w:rsid w:val="00301EE4"/>
    <w:rsid w:val="00301FC6"/>
    <w:rsid w:val="00302203"/>
    <w:rsid w:val="003024DE"/>
    <w:rsid w:val="00302701"/>
    <w:rsid w:val="00302739"/>
    <w:rsid w:val="00302B48"/>
    <w:rsid w:val="00302D8B"/>
    <w:rsid w:val="00302EDE"/>
    <w:rsid w:val="00302FEF"/>
    <w:rsid w:val="0030318E"/>
    <w:rsid w:val="003033B1"/>
    <w:rsid w:val="00303BDB"/>
    <w:rsid w:val="00304556"/>
    <w:rsid w:val="00304915"/>
    <w:rsid w:val="00304AC5"/>
    <w:rsid w:val="00304B84"/>
    <w:rsid w:val="00304C9E"/>
    <w:rsid w:val="003054E1"/>
    <w:rsid w:val="00305866"/>
    <w:rsid w:val="003065FB"/>
    <w:rsid w:val="00306ED2"/>
    <w:rsid w:val="00306F89"/>
    <w:rsid w:val="003071C8"/>
    <w:rsid w:val="0030749E"/>
    <w:rsid w:val="0030761B"/>
    <w:rsid w:val="00307B27"/>
    <w:rsid w:val="00307F28"/>
    <w:rsid w:val="003101DC"/>
    <w:rsid w:val="0031049F"/>
    <w:rsid w:val="00310500"/>
    <w:rsid w:val="0031050E"/>
    <w:rsid w:val="0031092D"/>
    <w:rsid w:val="00310B18"/>
    <w:rsid w:val="00310CB2"/>
    <w:rsid w:val="00310CC6"/>
    <w:rsid w:val="00310F30"/>
    <w:rsid w:val="00311100"/>
    <w:rsid w:val="00311642"/>
    <w:rsid w:val="00311761"/>
    <w:rsid w:val="003118A7"/>
    <w:rsid w:val="00311941"/>
    <w:rsid w:val="00312709"/>
    <w:rsid w:val="003129AB"/>
    <w:rsid w:val="003134B9"/>
    <w:rsid w:val="00313765"/>
    <w:rsid w:val="003137A0"/>
    <w:rsid w:val="003139F0"/>
    <w:rsid w:val="00313BC1"/>
    <w:rsid w:val="00313C4F"/>
    <w:rsid w:val="003141C2"/>
    <w:rsid w:val="003142F3"/>
    <w:rsid w:val="003147C1"/>
    <w:rsid w:val="00314CBB"/>
    <w:rsid w:val="00315614"/>
    <w:rsid w:val="0031599D"/>
    <w:rsid w:val="00315F37"/>
    <w:rsid w:val="00316064"/>
    <w:rsid w:val="003164E0"/>
    <w:rsid w:val="00316C58"/>
    <w:rsid w:val="00316EAE"/>
    <w:rsid w:val="00317050"/>
    <w:rsid w:val="00317625"/>
    <w:rsid w:val="0031767A"/>
    <w:rsid w:val="00317731"/>
    <w:rsid w:val="00317C5E"/>
    <w:rsid w:val="0032013F"/>
    <w:rsid w:val="0032018E"/>
    <w:rsid w:val="00320844"/>
    <w:rsid w:val="00320B1B"/>
    <w:rsid w:val="00320BA1"/>
    <w:rsid w:val="00320C3F"/>
    <w:rsid w:val="00320F1B"/>
    <w:rsid w:val="00320F9E"/>
    <w:rsid w:val="0032151E"/>
    <w:rsid w:val="0032172E"/>
    <w:rsid w:val="00321822"/>
    <w:rsid w:val="00321B02"/>
    <w:rsid w:val="003228CE"/>
    <w:rsid w:val="00322BC3"/>
    <w:rsid w:val="00322C2B"/>
    <w:rsid w:val="00322D6E"/>
    <w:rsid w:val="00322E3B"/>
    <w:rsid w:val="003232E3"/>
    <w:rsid w:val="00323FAD"/>
    <w:rsid w:val="00324089"/>
    <w:rsid w:val="00324701"/>
    <w:rsid w:val="0032489D"/>
    <w:rsid w:val="003249E6"/>
    <w:rsid w:val="003249F8"/>
    <w:rsid w:val="0032556B"/>
    <w:rsid w:val="0032651E"/>
    <w:rsid w:val="003266A7"/>
    <w:rsid w:val="003267A6"/>
    <w:rsid w:val="00326847"/>
    <w:rsid w:val="00326DFE"/>
    <w:rsid w:val="0032703A"/>
    <w:rsid w:val="003271E3"/>
    <w:rsid w:val="003272D0"/>
    <w:rsid w:val="003273DE"/>
    <w:rsid w:val="003278C7"/>
    <w:rsid w:val="0032793B"/>
    <w:rsid w:val="00327AEA"/>
    <w:rsid w:val="00327C1D"/>
    <w:rsid w:val="00327D99"/>
    <w:rsid w:val="00327FA5"/>
    <w:rsid w:val="0033012E"/>
    <w:rsid w:val="003308C4"/>
    <w:rsid w:val="00330989"/>
    <w:rsid w:val="00330C30"/>
    <w:rsid w:val="00330DE8"/>
    <w:rsid w:val="00331BC6"/>
    <w:rsid w:val="00332123"/>
    <w:rsid w:val="003321C3"/>
    <w:rsid w:val="00332962"/>
    <w:rsid w:val="00332BF1"/>
    <w:rsid w:val="00332D21"/>
    <w:rsid w:val="00332FA5"/>
    <w:rsid w:val="00333955"/>
    <w:rsid w:val="00333D0B"/>
    <w:rsid w:val="00333E56"/>
    <w:rsid w:val="003347DF"/>
    <w:rsid w:val="003348AF"/>
    <w:rsid w:val="00334A1D"/>
    <w:rsid w:val="00334E18"/>
    <w:rsid w:val="00335250"/>
    <w:rsid w:val="00335670"/>
    <w:rsid w:val="0033572D"/>
    <w:rsid w:val="0033592C"/>
    <w:rsid w:val="00335A90"/>
    <w:rsid w:val="00335E2A"/>
    <w:rsid w:val="00336780"/>
    <w:rsid w:val="003367C5"/>
    <w:rsid w:val="00336B54"/>
    <w:rsid w:val="00336DAD"/>
    <w:rsid w:val="00336DB3"/>
    <w:rsid w:val="00337065"/>
    <w:rsid w:val="00337136"/>
    <w:rsid w:val="00337B29"/>
    <w:rsid w:val="00337C71"/>
    <w:rsid w:val="00340190"/>
    <w:rsid w:val="003405ED"/>
    <w:rsid w:val="00340CC6"/>
    <w:rsid w:val="00340E58"/>
    <w:rsid w:val="00341087"/>
    <w:rsid w:val="00341371"/>
    <w:rsid w:val="00341706"/>
    <w:rsid w:val="00341991"/>
    <w:rsid w:val="00341CFA"/>
    <w:rsid w:val="0034246D"/>
    <w:rsid w:val="00342528"/>
    <w:rsid w:val="00342CD9"/>
    <w:rsid w:val="0034305B"/>
    <w:rsid w:val="00343C24"/>
    <w:rsid w:val="00343FA6"/>
    <w:rsid w:val="003446D1"/>
    <w:rsid w:val="00344725"/>
    <w:rsid w:val="00344901"/>
    <w:rsid w:val="00344D72"/>
    <w:rsid w:val="0034511B"/>
    <w:rsid w:val="00345641"/>
    <w:rsid w:val="00345D10"/>
    <w:rsid w:val="00346208"/>
    <w:rsid w:val="00346220"/>
    <w:rsid w:val="0034714B"/>
    <w:rsid w:val="0034744E"/>
    <w:rsid w:val="0034745C"/>
    <w:rsid w:val="003474CD"/>
    <w:rsid w:val="003479B6"/>
    <w:rsid w:val="00347AF7"/>
    <w:rsid w:val="0035025F"/>
    <w:rsid w:val="0035041A"/>
    <w:rsid w:val="003504BC"/>
    <w:rsid w:val="003505AD"/>
    <w:rsid w:val="00350631"/>
    <w:rsid w:val="00350816"/>
    <w:rsid w:val="00350EE7"/>
    <w:rsid w:val="00351186"/>
    <w:rsid w:val="00351439"/>
    <w:rsid w:val="0035180B"/>
    <w:rsid w:val="00351C98"/>
    <w:rsid w:val="0035216E"/>
    <w:rsid w:val="003521A1"/>
    <w:rsid w:val="00352759"/>
    <w:rsid w:val="00352828"/>
    <w:rsid w:val="00352952"/>
    <w:rsid w:val="00352DAE"/>
    <w:rsid w:val="003530A0"/>
    <w:rsid w:val="003531B0"/>
    <w:rsid w:val="003532BC"/>
    <w:rsid w:val="003532D2"/>
    <w:rsid w:val="003536C6"/>
    <w:rsid w:val="003539B2"/>
    <w:rsid w:val="00353A7B"/>
    <w:rsid w:val="0035414B"/>
    <w:rsid w:val="003541E6"/>
    <w:rsid w:val="00354FE6"/>
    <w:rsid w:val="003550B2"/>
    <w:rsid w:val="003552C6"/>
    <w:rsid w:val="003558FD"/>
    <w:rsid w:val="00355A83"/>
    <w:rsid w:val="00355C6B"/>
    <w:rsid w:val="003562D7"/>
    <w:rsid w:val="00356353"/>
    <w:rsid w:val="003567C9"/>
    <w:rsid w:val="00356CEC"/>
    <w:rsid w:val="003570F9"/>
    <w:rsid w:val="003572DE"/>
    <w:rsid w:val="00357654"/>
    <w:rsid w:val="00357659"/>
    <w:rsid w:val="00357712"/>
    <w:rsid w:val="00357976"/>
    <w:rsid w:val="00357CAE"/>
    <w:rsid w:val="0036037C"/>
    <w:rsid w:val="003604DB"/>
    <w:rsid w:val="003617B3"/>
    <w:rsid w:val="003617B5"/>
    <w:rsid w:val="0036185C"/>
    <w:rsid w:val="00361B1A"/>
    <w:rsid w:val="0036227D"/>
    <w:rsid w:val="00362563"/>
    <w:rsid w:val="0036262C"/>
    <w:rsid w:val="00362743"/>
    <w:rsid w:val="003628EE"/>
    <w:rsid w:val="00362C5A"/>
    <w:rsid w:val="00362C8F"/>
    <w:rsid w:val="00362E0F"/>
    <w:rsid w:val="0036349B"/>
    <w:rsid w:val="003635B6"/>
    <w:rsid w:val="003639E9"/>
    <w:rsid w:val="00363BB4"/>
    <w:rsid w:val="00363FC9"/>
    <w:rsid w:val="00364607"/>
    <w:rsid w:val="0036481B"/>
    <w:rsid w:val="00364935"/>
    <w:rsid w:val="00365023"/>
    <w:rsid w:val="00365644"/>
    <w:rsid w:val="0036590C"/>
    <w:rsid w:val="003659FE"/>
    <w:rsid w:val="003665C5"/>
    <w:rsid w:val="00366B3A"/>
    <w:rsid w:val="00366CCF"/>
    <w:rsid w:val="0036770C"/>
    <w:rsid w:val="00370285"/>
    <w:rsid w:val="00370286"/>
    <w:rsid w:val="003704EE"/>
    <w:rsid w:val="00370880"/>
    <w:rsid w:val="00370A01"/>
    <w:rsid w:val="00370B5A"/>
    <w:rsid w:val="00370E19"/>
    <w:rsid w:val="00370EFD"/>
    <w:rsid w:val="00371137"/>
    <w:rsid w:val="003711C5"/>
    <w:rsid w:val="00371412"/>
    <w:rsid w:val="003719F5"/>
    <w:rsid w:val="00372019"/>
    <w:rsid w:val="00372029"/>
    <w:rsid w:val="003724A1"/>
    <w:rsid w:val="00372A6B"/>
    <w:rsid w:val="00372C12"/>
    <w:rsid w:val="00372C25"/>
    <w:rsid w:val="00373AD8"/>
    <w:rsid w:val="00373B3C"/>
    <w:rsid w:val="00373DE0"/>
    <w:rsid w:val="00373E10"/>
    <w:rsid w:val="00373F2C"/>
    <w:rsid w:val="0037406C"/>
    <w:rsid w:val="003741D2"/>
    <w:rsid w:val="003744CB"/>
    <w:rsid w:val="0037450B"/>
    <w:rsid w:val="00374804"/>
    <w:rsid w:val="003748F9"/>
    <w:rsid w:val="00374C80"/>
    <w:rsid w:val="00374F06"/>
    <w:rsid w:val="00375222"/>
    <w:rsid w:val="003753A0"/>
    <w:rsid w:val="003756EB"/>
    <w:rsid w:val="00375FFC"/>
    <w:rsid w:val="003764FA"/>
    <w:rsid w:val="00376838"/>
    <w:rsid w:val="00376E0C"/>
    <w:rsid w:val="0037709A"/>
    <w:rsid w:val="00377146"/>
    <w:rsid w:val="003771CA"/>
    <w:rsid w:val="00377397"/>
    <w:rsid w:val="003773CD"/>
    <w:rsid w:val="0037757C"/>
    <w:rsid w:val="003775BD"/>
    <w:rsid w:val="00377EED"/>
    <w:rsid w:val="00380543"/>
    <w:rsid w:val="00380602"/>
    <w:rsid w:val="00380892"/>
    <w:rsid w:val="00380BBD"/>
    <w:rsid w:val="003821E7"/>
    <w:rsid w:val="00382903"/>
    <w:rsid w:val="00382AF5"/>
    <w:rsid w:val="00382B6F"/>
    <w:rsid w:val="00382F2D"/>
    <w:rsid w:val="00383365"/>
    <w:rsid w:val="00383701"/>
    <w:rsid w:val="003839E9"/>
    <w:rsid w:val="00383CB5"/>
    <w:rsid w:val="00383D4B"/>
    <w:rsid w:val="00383DDB"/>
    <w:rsid w:val="003842A8"/>
    <w:rsid w:val="00384747"/>
    <w:rsid w:val="003848D9"/>
    <w:rsid w:val="00384BC0"/>
    <w:rsid w:val="003852CC"/>
    <w:rsid w:val="00385A70"/>
    <w:rsid w:val="00385BD7"/>
    <w:rsid w:val="00386688"/>
    <w:rsid w:val="00386A15"/>
    <w:rsid w:val="00386A29"/>
    <w:rsid w:val="00386B71"/>
    <w:rsid w:val="00386CD1"/>
    <w:rsid w:val="00386F83"/>
    <w:rsid w:val="0038702D"/>
    <w:rsid w:val="003870BC"/>
    <w:rsid w:val="0038732E"/>
    <w:rsid w:val="003875A7"/>
    <w:rsid w:val="00387675"/>
    <w:rsid w:val="00387771"/>
    <w:rsid w:val="0038780F"/>
    <w:rsid w:val="00387866"/>
    <w:rsid w:val="00387B2B"/>
    <w:rsid w:val="00390449"/>
    <w:rsid w:val="003904B1"/>
    <w:rsid w:val="003907D2"/>
    <w:rsid w:val="00390C56"/>
    <w:rsid w:val="00390C62"/>
    <w:rsid w:val="0039122C"/>
    <w:rsid w:val="0039124D"/>
    <w:rsid w:val="003914DB"/>
    <w:rsid w:val="00391A92"/>
    <w:rsid w:val="00391C99"/>
    <w:rsid w:val="003926BE"/>
    <w:rsid w:val="003929BE"/>
    <w:rsid w:val="00392A1F"/>
    <w:rsid w:val="00392DB8"/>
    <w:rsid w:val="00393650"/>
    <w:rsid w:val="00393A68"/>
    <w:rsid w:val="00393B45"/>
    <w:rsid w:val="00393B78"/>
    <w:rsid w:val="0039420E"/>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6BDD"/>
    <w:rsid w:val="00397292"/>
    <w:rsid w:val="003976DD"/>
    <w:rsid w:val="003978B8"/>
    <w:rsid w:val="00397AD4"/>
    <w:rsid w:val="00397AD8"/>
    <w:rsid w:val="00397C89"/>
    <w:rsid w:val="003A0311"/>
    <w:rsid w:val="003A0736"/>
    <w:rsid w:val="003A09D3"/>
    <w:rsid w:val="003A0CD4"/>
    <w:rsid w:val="003A0EB2"/>
    <w:rsid w:val="003A1009"/>
    <w:rsid w:val="003A10E5"/>
    <w:rsid w:val="003A1135"/>
    <w:rsid w:val="003A1341"/>
    <w:rsid w:val="003A17BA"/>
    <w:rsid w:val="003A19E0"/>
    <w:rsid w:val="003A1B5C"/>
    <w:rsid w:val="003A1DD5"/>
    <w:rsid w:val="003A1E70"/>
    <w:rsid w:val="003A2019"/>
    <w:rsid w:val="003A2BCC"/>
    <w:rsid w:val="003A2D39"/>
    <w:rsid w:val="003A2FE7"/>
    <w:rsid w:val="003A349E"/>
    <w:rsid w:val="003A38AC"/>
    <w:rsid w:val="003A39F2"/>
    <w:rsid w:val="003A3C0E"/>
    <w:rsid w:val="003A42BB"/>
    <w:rsid w:val="003A44AA"/>
    <w:rsid w:val="003A45FB"/>
    <w:rsid w:val="003A48FC"/>
    <w:rsid w:val="003A4E82"/>
    <w:rsid w:val="003A523B"/>
    <w:rsid w:val="003A5865"/>
    <w:rsid w:val="003A58C4"/>
    <w:rsid w:val="003A590E"/>
    <w:rsid w:val="003A5A57"/>
    <w:rsid w:val="003A6274"/>
    <w:rsid w:val="003A62E1"/>
    <w:rsid w:val="003A6330"/>
    <w:rsid w:val="003A6619"/>
    <w:rsid w:val="003A6CC0"/>
    <w:rsid w:val="003A70D9"/>
    <w:rsid w:val="003A71E1"/>
    <w:rsid w:val="003A724C"/>
    <w:rsid w:val="003A7424"/>
    <w:rsid w:val="003A76A9"/>
    <w:rsid w:val="003A7747"/>
    <w:rsid w:val="003B0299"/>
    <w:rsid w:val="003B0454"/>
    <w:rsid w:val="003B0B4D"/>
    <w:rsid w:val="003B126C"/>
    <w:rsid w:val="003B20BD"/>
    <w:rsid w:val="003B248F"/>
    <w:rsid w:val="003B25B8"/>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008"/>
    <w:rsid w:val="003B6FCB"/>
    <w:rsid w:val="003B7020"/>
    <w:rsid w:val="003B7294"/>
    <w:rsid w:val="003B7461"/>
    <w:rsid w:val="003B76FE"/>
    <w:rsid w:val="003C009A"/>
    <w:rsid w:val="003C03B0"/>
    <w:rsid w:val="003C04C2"/>
    <w:rsid w:val="003C07D7"/>
    <w:rsid w:val="003C0985"/>
    <w:rsid w:val="003C0D5D"/>
    <w:rsid w:val="003C0D5F"/>
    <w:rsid w:val="003C10B8"/>
    <w:rsid w:val="003C2468"/>
    <w:rsid w:val="003C2C9D"/>
    <w:rsid w:val="003C3908"/>
    <w:rsid w:val="003C3B73"/>
    <w:rsid w:val="003C3D6E"/>
    <w:rsid w:val="003C3F8B"/>
    <w:rsid w:val="003C4213"/>
    <w:rsid w:val="003C4250"/>
    <w:rsid w:val="003C44DB"/>
    <w:rsid w:val="003C4580"/>
    <w:rsid w:val="003C499A"/>
    <w:rsid w:val="003C4F25"/>
    <w:rsid w:val="003C5888"/>
    <w:rsid w:val="003C60F6"/>
    <w:rsid w:val="003C62BB"/>
    <w:rsid w:val="003C64CD"/>
    <w:rsid w:val="003C6580"/>
    <w:rsid w:val="003C6609"/>
    <w:rsid w:val="003C6CCB"/>
    <w:rsid w:val="003C6DA9"/>
    <w:rsid w:val="003C6E68"/>
    <w:rsid w:val="003C6F94"/>
    <w:rsid w:val="003C7079"/>
    <w:rsid w:val="003C7855"/>
    <w:rsid w:val="003D0068"/>
    <w:rsid w:val="003D0240"/>
    <w:rsid w:val="003D061E"/>
    <w:rsid w:val="003D06A7"/>
    <w:rsid w:val="003D0868"/>
    <w:rsid w:val="003D09B7"/>
    <w:rsid w:val="003D09DA"/>
    <w:rsid w:val="003D0AB1"/>
    <w:rsid w:val="003D0BB1"/>
    <w:rsid w:val="003D0D75"/>
    <w:rsid w:val="003D0DA0"/>
    <w:rsid w:val="003D0FE6"/>
    <w:rsid w:val="003D14F3"/>
    <w:rsid w:val="003D1F11"/>
    <w:rsid w:val="003D22AC"/>
    <w:rsid w:val="003D2339"/>
    <w:rsid w:val="003D2413"/>
    <w:rsid w:val="003D26AA"/>
    <w:rsid w:val="003D2D07"/>
    <w:rsid w:val="003D2E43"/>
    <w:rsid w:val="003D3AD8"/>
    <w:rsid w:val="003D3EE3"/>
    <w:rsid w:val="003D4350"/>
    <w:rsid w:val="003D4409"/>
    <w:rsid w:val="003D4F35"/>
    <w:rsid w:val="003D519A"/>
    <w:rsid w:val="003D5717"/>
    <w:rsid w:val="003D5878"/>
    <w:rsid w:val="003D59FE"/>
    <w:rsid w:val="003D5A55"/>
    <w:rsid w:val="003D608C"/>
    <w:rsid w:val="003D615E"/>
    <w:rsid w:val="003D63BA"/>
    <w:rsid w:val="003D64B6"/>
    <w:rsid w:val="003D6603"/>
    <w:rsid w:val="003D680E"/>
    <w:rsid w:val="003D69ED"/>
    <w:rsid w:val="003D6B43"/>
    <w:rsid w:val="003D7272"/>
    <w:rsid w:val="003D740C"/>
    <w:rsid w:val="003D79E8"/>
    <w:rsid w:val="003E003E"/>
    <w:rsid w:val="003E05AC"/>
    <w:rsid w:val="003E089F"/>
    <w:rsid w:val="003E0974"/>
    <w:rsid w:val="003E0ADB"/>
    <w:rsid w:val="003E0CC6"/>
    <w:rsid w:val="003E0CE4"/>
    <w:rsid w:val="003E16FD"/>
    <w:rsid w:val="003E1868"/>
    <w:rsid w:val="003E18E3"/>
    <w:rsid w:val="003E1B00"/>
    <w:rsid w:val="003E1CF4"/>
    <w:rsid w:val="003E1E67"/>
    <w:rsid w:val="003E2058"/>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5C"/>
    <w:rsid w:val="003E44DC"/>
    <w:rsid w:val="003E4CDB"/>
    <w:rsid w:val="003E5660"/>
    <w:rsid w:val="003E6289"/>
    <w:rsid w:val="003E6592"/>
    <w:rsid w:val="003E679D"/>
    <w:rsid w:val="003E6A3C"/>
    <w:rsid w:val="003E700A"/>
    <w:rsid w:val="003E7313"/>
    <w:rsid w:val="003E73BC"/>
    <w:rsid w:val="003E76BB"/>
    <w:rsid w:val="003E7706"/>
    <w:rsid w:val="003E7C5E"/>
    <w:rsid w:val="003F0656"/>
    <w:rsid w:val="003F073C"/>
    <w:rsid w:val="003F07DB"/>
    <w:rsid w:val="003F0905"/>
    <w:rsid w:val="003F0940"/>
    <w:rsid w:val="003F0D1A"/>
    <w:rsid w:val="003F13D9"/>
    <w:rsid w:val="003F148D"/>
    <w:rsid w:val="003F1B6D"/>
    <w:rsid w:val="003F1C93"/>
    <w:rsid w:val="003F1E48"/>
    <w:rsid w:val="003F1F0B"/>
    <w:rsid w:val="003F20B0"/>
    <w:rsid w:val="003F20E2"/>
    <w:rsid w:val="003F2156"/>
    <w:rsid w:val="003F21C2"/>
    <w:rsid w:val="003F2244"/>
    <w:rsid w:val="003F23A7"/>
    <w:rsid w:val="003F2564"/>
    <w:rsid w:val="003F2624"/>
    <w:rsid w:val="003F2711"/>
    <w:rsid w:val="003F2A56"/>
    <w:rsid w:val="003F348A"/>
    <w:rsid w:val="003F39E9"/>
    <w:rsid w:val="003F4077"/>
    <w:rsid w:val="003F4933"/>
    <w:rsid w:val="003F4977"/>
    <w:rsid w:val="003F4A21"/>
    <w:rsid w:val="003F4C7D"/>
    <w:rsid w:val="003F4E1C"/>
    <w:rsid w:val="003F536B"/>
    <w:rsid w:val="003F560A"/>
    <w:rsid w:val="003F586D"/>
    <w:rsid w:val="003F5951"/>
    <w:rsid w:val="003F62B4"/>
    <w:rsid w:val="003F643A"/>
    <w:rsid w:val="003F682D"/>
    <w:rsid w:val="003F6853"/>
    <w:rsid w:val="003F6930"/>
    <w:rsid w:val="003F697D"/>
    <w:rsid w:val="003F6A55"/>
    <w:rsid w:val="003F6D2A"/>
    <w:rsid w:val="003F6DEB"/>
    <w:rsid w:val="003F73A0"/>
    <w:rsid w:val="003F75DD"/>
    <w:rsid w:val="003F7908"/>
    <w:rsid w:val="003F7A7C"/>
    <w:rsid w:val="003F7DFF"/>
    <w:rsid w:val="0040015E"/>
    <w:rsid w:val="00400427"/>
    <w:rsid w:val="00400615"/>
    <w:rsid w:val="004008F3"/>
    <w:rsid w:val="00400D86"/>
    <w:rsid w:val="00400F31"/>
    <w:rsid w:val="004010EF"/>
    <w:rsid w:val="004012E6"/>
    <w:rsid w:val="004017C6"/>
    <w:rsid w:val="004021B5"/>
    <w:rsid w:val="0040235F"/>
    <w:rsid w:val="004024AB"/>
    <w:rsid w:val="00402B5E"/>
    <w:rsid w:val="00402DC4"/>
    <w:rsid w:val="00402F2C"/>
    <w:rsid w:val="0040303D"/>
    <w:rsid w:val="0040379F"/>
    <w:rsid w:val="00403805"/>
    <w:rsid w:val="00403CE7"/>
    <w:rsid w:val="00403E46"/>
    <w:rsid w:val="00403F25"/>
    <w:rsid w:val="00404011"/>
    <w:rsid w:val="0040495B"/>
    <w:rsid w:val="00404D4D"/>
    <w:rsid w:val="00405898"/>
    <w:rsid w:val="00405A9F"/>
    <w:rsid w:val="00405D7C"/>
    <w:rsid w:val="00405D95"/>
    <w:rsid w:val="00405F90"/>
    <w:rsid w:val="00406108"/>
    <w:rsid w:val="00406412"/>
    <w:rsid w:val="00406AF6"/>
    <w:rsid w:val="00406D4A"/>
    <w:rsid w:val="00406F4B"/>
    <w:rsid w:val="00406FBD"/>
    <w:rsid w:val="004073B0"/>
    <w:rsid w:val="0040752E"/>
    <w:rsid w:val="00407612"/>
    <w:rsid w:val="0041029D"/>
    <w:rsid w:val="004102A7"/>
    <w:rsid w:val="004103A0"/>
    <w:rsid w:val="00410801"/>
    <w:rsid w:val="00410A28"/>
    <w:rsid w:val="00411230"/>
    <w:rsid w:val="004113B8"/>
    <w:rsid w:val="004116C3"/>
    <w:rsid w:val="004118C9"/>
    <w:rsid w:val="00411AD1"/>
    <w:rsid w:val="004120C5"/>
    <w:rsid w:val="0041249C"/>
    <w:rsid w:val="0041251C"/>
    <w:rsid w:val="00412697"/>
    <w:rsid w:val="004127FB"/>
    <w:rsid w:val="00413369"/>
    <w:rsid w:val="004134FE"/>
    <w:rsid w:val="00413F76"/>
    <w:rsid w:val="00413FED"/>
    <w:rsid w:val="004145AE"/>
    <w:rsid w:val="00414790"/>
    <w:rsid w:val="004147F4"/>
    <w:rsid w:val="00414C3F"/>
    <w:rsid w:val="0041539C"/>
    <w:rsid w:val="0041577E"/>
    <w:rsid w:val="004157F6"/>
    <w:rsid w:val="004159C8"/>
    <w:rsid w:val="004159D3"/>
    <w:rsid w:val="00415A14"/>
    <w:rsid w:val="00415A88"/>
    <w:rsid w:val="00415D67"/>
    <w:rsid w:val="00416091"/>
    <w:rsid w:val="0041616C"/>
    <w:rsid w:val="0041634C"/>
    <w:rsid w:val="004165C6"/>
    <w:rsid w:val="00416A66"/>
    <w:rsid w:val="00416F3B"/>
    <w:rsid w:val="0041743D"/>
    <w:rsid w:val="004174FC"/>
    <w:rsid w:val="00417678"/>
    <w:rsid w:val="00417B71"/>
    <w:rsid w:val="00417D10"/>
    <w:rsid w:val="004200EF"/>
    <w:rsid w:val="00420126"/>
    <w:rsid w:val="00420249"/>
    <w:rsid w:val="00420312"/>
    <w:rsid w:val="004203CF"/>
    <w:rsid w:val="00420755"/>
    <w:rsid w:val="00420CB7"/>
    <w:rsid w:val="00420CC8"/>
    <w:rsid w:val="004213C2"/>
    <w:rsid w:val="004213E8"/>
    <w:rsid w:val="0042156E"/>
    <w:rsid w:val="004219D3"/>
    <w:rsid w:val="004222BF"/>
    <w:rsid w:val="004223C5"/>
    <w:rsid w:val="0042276E"/>
    <w:rsid w:val="00422A01"/>
    <w:rsid w:val="00422D62"/>
    <w:rsid w:val="00422DB5"/>
    <w:rsid w:val="004231F6"/>
    <w:rsid w:val="004232D4"/>
    <w:rsid w:val="00423326"/>
    <w:rsid w:val="0042370F"/>
    <w:rsid w:val="0042384C"/>
    <w:rsid w:val="004241DA"/>
    <w:rsid w:val="00424844"/>
    <w:rsid w:val="00424ADE"/>
    <w:rsid w:val="00424E0A"/>
    <w:rsid w:val="00424E58"/>
    <w:rsid w:val="00424E85"/>
    <w:rsid w:val="004251F8"/>
    <w:rsid w:val="004253B1"/>
    <w:rsid w:val="00425587"/>
    <w:rsid w:val="004258E3"/>
    <w:rsid w:val="00425C97"/>
    <w:rsid w:val="00425FFD"/>
    <w:rsid w:val="004262F8"/>
    <w:rsid w:val="00426442"/>
    <w:rsid w:val="0042654A"/>
    <w:rsid w:val="00426A93"/>
    <w:rsid w:val="00426ADD"/>
    <w:rsid w:val="00426DFA"/>
    <w:rsid w:val="00426E95"/>
    <w:rsid w:val="0042702F"/>
    <w:rsid w:val="004272ED"/>
    <w:rsid w:val="0042745C"/>
    <w:rsid w:val="004276E3"/>
    <w:rsid w:val="00427AF2"/>
    <w:rsid w:val="00427B9D"/>
    <w:rsid w:val="00427BFB"/>
    <w:rsid w:val="00427E67"/>
    <w:rsid w:val="00427FF1"/>
    <w:rsid w:val="00430178"/>
    <w:rsid w:val="0043042C"/>
    <w:rsid w:val="00430495"/>
    <w:rsid w:val="004304D1"/>
    <w:rsid w:val="004305D1"/>
    <w:rsid w:val="0043063B"/>
    <w:rsid w:val="00430733"/>
    <w:rsid w:val="0043074D"/>
    <w:rsid w:val="00430C18"/>
    <w:rsid w:val="00430C24"/>
    <w:rsid w:val="00430D20"/>
    <w:rsid w:val="00430D65"/>
    <w:rsid w:val="00431149"/>
    <w:rsid w:val="0043189C"/>
    <w:rsid w:val="004318FF"/>
    <w:rsid w:val="00431CB1"/>
    <w:rsid w:val="00431DB5"/>
    <w:rsid w:val="0043207F"/>
    <w:rsid w:val="00432532"/>
    <w:rsid w:val="0043270B"/>
    <w:rsid w:val="00432780"/>
    <w:rsid w:val="00432904"/>
    <w:rsid w:val="00432943"/>
    <w:rsid w:val="00432F8F"/>
    <w:rsid w:val="00432F9E"/>
    <w:rsid w:val="00432FA5"/>
    <w:rsid w:val="00433106"/>
    <w:rsid w:val="0043359F"/>
    <w:rsid w:val="00433D8A"/>
    <w:rsid w:val="00434066"/>
    <w:rsid w:val="00434754"/>
    <w:rsid w:val="0043480E"/>
    <w:rsid w:val="00434C24"/>
    <w:rsid w:val="00434D46"/>
    <w:rsid w:val="00434EC2"/>
    <w:rsid w:val="00435075"/>
    <w:rsid w:val="00435248"/>
    <w:rsid w:val="0043542F"/>
    <w:rsid w:val="004355EB"/>
    <w:rsid w:val="00435602"/>
    <w:rsid w:val="004356FA"/>
    <w:rsid w:val="004358F4"/>
    <w:rsid w:val="00435CCF"/>
    <w:rsid w:val="0043614E"/>
    <w:rsid w:val="0043625A"/>
    <w:rsid w:val="00436696"/>
    <w:rsid w:val="004366E4"/>
    <w:rsid w:val="004369EC"/>
    <w:rsid w:val="00436A16"/>
    <w:rsid w:val="00436A3B"/>
    <w:rsid w:val="00436D7C"/>
    <w:rsid w:val="00436F3D"/>
    <w:rsid w:val="004371AB"/>
    <w:rsid w:val="00437280"/>
    <w:rsid w:val="00437563"/>
    <w:rsid w:val="00437895"/>
    <w:rsid w:val="00437E77"/>
    <w:rsid w:val="00440187"/>
    <w:rsid w:val="004402A7"/>
    <w:rsid w:val="0044035D"/>
    <w:rsid w:val="00440850"/>
    <w:rsid w:val="00440851"/>
    <w:rsid w:val="00440EA5"/>
    <w:rsid w:val="0044142F"/>
    <w:rsid w:val="004423E3"/>
    <w:rsid w:val="004425C2"/>
    <w:rsid w:val="004426FE"/>
    <w:rsid w:val="00442824"/>
    <w:rsid w:val="00442FFB"/>
    <w:rsid w:val="004430FD"/>
    <w:rsid w:val="00443586"/>
    <w:rsid w:val="004435E2"/>
    <w:rsid w:val="004439AB"/>
    <w:rsid w:val="00443A73"/>
    <w:rsid w:val="00443BC8"/>
    <w:rsid w:val="00443C38"/>
    <w:rsid w:val="004442A7"/>
    <w:rsid w:val="00444783"/>
    <w:rsid w:val="00444901"/>
    <w:rsid w:val="00444934"/>
    <w:rsid w:val="00444D11"/>
    <w:rsid w:val="00444E10"/>
    <w:rsid w:val="00444F5E"/>
    <w:rsid w:val="00445513"/>
    <w:rsid w:val="00445625"/>
    <w:rsid w:val="00445907"/>
    <w:rsid w:val="00445CAB"/>
    <w:rsid w:val="00445CFF"/>
    <w:rsid w:val="004462AF"/>
    <w:rsid w:val="00446424"/>
    <w:rsid w:val="004465C7"/>
    <w:rsid w:val="0044662A"/>
    <w:rsid w:val="004474CC"/>
    <w:rsid w:val="004478FA"/>
    <w:rsid w:val="00447C86"/>
    <w:rsid w:val="004500A9"/>
    <w:rsid w:val="00450532"/>
    <w:rsid w:val="0045061F"/>
    <w:rsid w:val="00450669"/>
    <w:rsid w:val="00450778"/>
    <w:rsid w:val="00450D3B"/>
    <w:rsid w:val="0045169D"/>
    <w:rsid w:val="004518D5"/>
    <w:rsid w:val="004519E9"/>
    <w:rsid w:val="00451A82"/>
    <w:rsid w:val="00451B06"/>
    <w:rsid w:val="00451BEB"/>
    <w:rsid w:val="004520FE"/>
    <w:rsid w:val="0045224A"/>
    <w:rsid w:val="0045237D"/>
    <w:rsid w:val="004525A7"/>
    <w:rsid w:val="004526BF"/>
    <w:rsid w:val="004527C0"/>
    <w:rsid w:val="00453871"/>
    <w:rsid w:val="00453A90"/>
    <w:rsid w:val="00453DEF"/>
    <w:rsid w:val="004540AC"/>
    <w:rsid w:val="004543E4"/>
    <w:rsid w:val="004548E5"/>
    <w:rsid w:val="00454ACD"/>
    <w:rsid w:val="00454DD8"/>
    <w:rsid w:val="00454DEF"/>
    <w:rsid w:val="00454E3A"/>
    <w:rsid w:val="00454F08"/>
    <w:rsid w:val="00454F85"/>
    <w:rsid w:val="00455105"/>
    <w:rsid w:val="004558B8"/>
    <w:rsid w:val="00455E20"/>
    <w:rsid w:val="004560A1"/>
    <w:rsid w:val="00456114"/>
    <w:rsid w:val="0045623E"/>
    <w:rsid w:val="00456971"/>
    <w:rsid w:val="00456AC7"/>
    <w:rsid w:val="004571CB"/>
    <w:rsid w:val="0045742D"/>
    <w:rsid w:val="004577E9"/>
    <w:rsid w:val="00457C5E"/>
    <w:rsid w:val="00460091"/>
    <w:rsid w:val="00460207"/>
    <w:rsid w:val="0046026D"/>
    <w:rsid w:val="0046027A"/>
    <w:rsid w:val="004605CC"/>
    <w:rsid w:val="00460671"/>
    <w:rsid w:val="0046072D"/>
    <w:rsid w:val="0046074C"/>
    <w:rsid w:val="00460921"/>
    <w:rsid w:val="00460958"/>
    <w:rsid w:val="00460D8B"/>
    <w:rsid w:val="0046110A"/>
    <w:rsid w:val="004612C8"/>
    <w:rsid w:val="0046136B"/>
    <w:rsid w:val="004614A1"/>
    <w:rsid w:val="0046164D"/>
    <w:rsid w:val="004616E5"/>
    <w:rsid w:val="004616FF"/>
    <w:rsid w:val="0046194F"/>
    <w:rsid w:val="00461C00"/>
    <w:rsid w:val="00462012"/>
    <w:rsid w:val="004622A1"/>
    <w:rsid w:val="004622D0"/>
    <w:rsid w:val="00462420"/>
    <w:rsid w:val="0046260A"/>
    <w:rsid w:val="00462B09"/>
    <w:rsid w:val="00462B31"/>
    <w:rsid w:val="00462BA8"/>
    <w:rsid w:val="004631AF"/>
    <w:rsid w:val="00463337"/>
    <w:rsid w:val="00463448"/>
    <w:rsid w:val="004636FA"/>
    <w:rsid w:val="004637D9"/>
    <w:rsid w:val="0046400B"/>
    <w:rsid w:val="004641A0"/>
    <w:rsid w:val="00464207"/>
    <w:rsid w:val="0046434B"/>
    <w:rsid w:val="00464942"/>
    <w:rsid w:val="00464A82"/>
    <w:rsid w:val="00464EE0"/>
    <w:rsid w:val="00465180"/>
    <w:rsid w:val="00465235"/>
    <w:rsid w:val="00465467"/>
    <w:rsid w:val="00465573"/>
    <w:rsid w:val="00465D2E"/>
    <w:rsid w:val="00465EB3"/>
    <w:rsid w:val="004663D3"/>
    <w:rsid w:val="00466E99"/>
    <w:rsid w:val="00466FCE"/>
    <w:rsid w:val="004670AB"/>
    <w:rsid w:val="00467887"/>
    <w:rsid w:val="0047041E"/>
    <w:rsid w:val="00470628"/>
    <w:rsid w:val="00470750"/>
    <w:rsid w:val="00470893"/>
    <w:rsid w:val="00470CFE"/>
    <w:rsid w:val="0047166D"/>
    <w:rsid w:val="00471856"/>
    <w:rsid w:val="00471DB0"/>
    <w:rsid w:val="00471FAB"/>
    <w:rsid w:val="00472005"/>
    <w:rsid w:val="004720F3"/>
    <w:rsid w:val="0047253B"/>
    <w:rsid w:val="00472ACB"/>
    <w:rsid w:val="0047320D"/>
    <w:rsid w:val="0047333A"/>
    <w:rsid w:val="004735E8"/>
    <w:rsid w:val="004737D3"/>
    <w:rsid w:val="0047392B"/>
    <w:rsid w:val="00473F5F"/>
    <w:rsid w:val="0047410D"/>
    <w:rsid w:val="0047475B"/>
    <w:rsid w:val="00474984"/>
    <w:rsid w:val="00475226"/>
    <w:rsid w:val="00475260"/>
    <w:rsid w:val="0047539C"/>
    <w:rsid w:val="004753D8"/>
    <w:rsid w:val="004755D5"/>
    <w:rsid w:val="00475674"/>
    <w:rsid w:val="00475BC8"/>
    <w:rsid w:val="00475D13"/>
    <w:rsid w:val="00475E50"/>
    <w:rsid w:val="00475E54"/>
    <w:rsid w:val="00475F90"/>
    <w:rsid w:val="00476549"/>
    <w:rsid w:val="004768EA"/>
    <w:rsid w:val="00476D14"/>
    <w:rsid w:val="00476D8B"/>
    <w:rsid w:val="00476E98"/>
    <w:rsid w:val="00476EAE"/>
    <w:rsid w:val="004774C5"/>
    <w:rsid w:val="004775ED"/>
    <w:rsid w:val="00477735"/>
    <w:rsid w:val="004778C0"/>
    <w:rsid w:val="00477B60"/>
    <w:rsid w:val="0048004F"/>
    <w:rsid w:val="004800C0"/>
    <w:rsid w:val="00480959"/>
    <w:rsid w:val="00480B03"/>
    <w:rsid w:val="00480C70"/>
    <w:rsid w:val="00480CC5"/>
    <w:rsid w:val="004810EC"/>
    <w:rsid w:val="0048129B"/>
    <w:rsid w:val="00481607"/>
    <w:rsid w:val="00481611"/>
    <w:rsid w:val="004818C9"/>
    <w:rsid w:val="004818FF"/>
    <w:rsid w:val="00481AF0"/>
    <w:rsid w:val="00481BBB"/>
    <w:rsid w:val="0048215F"/>
    <w:rsid w:val="00482389"/>
    <w:rsid w:val="00482943"/>
    <w:rsid w:val="00482ADC"/>
    <w:rsid w:val="00482C93"/>
    <w:rsid w:val="00482F79"/>
    <w:rsid w:val="00483D11"/>
    <w:rsid w:val="00483D20"/>
    <w:rsid w:val="0048406D"/>
    <w:rsid w:val="00484146"/>
    <w:rsid w:val="0048489A"/>
    <w:rsid w:val="00484C46"/>
    <w:rsid w:val="00484DC1"/>
    <w:rsid w:val="0048542B"/>
    <w:rsid w:val="0048543E"/>
    <w:rsid w:val="00485516"/>
    <w:rsid w:val="004856EF"/>
    <w:rsid w:val="0048598C"/>
    <w:rsid w:val="00485998"/>
    <w:rsid w:val="00485A0B"/>
    <w:rsid w:val="00485E8A"/>
    <w:rsid w:val="004862DE"/>
    <w:rsid w:val="004864FB"/>
    <w:rsid w:val="004869B5"/>
    <w:rsid w:val="00486A2F"/>
    <w:rsid w:val="00487100"/>
    <w:rsid w:val="00487866"/>
    <w:rsid w:val="00487F28"/>
    <w:rsid w:val="00490185"/>
    <w:rsid w:val="00490532"/>
    <w:rsid w:val="00490648"/>
    <w:rsid w:val="00490649"/>
    <w:rsid w:val="0049093B"/>
    <w:rsid w:val="00490E84"/>
    <w:rsid w:val="00490E94"/>
    <w:rsid w:val="00490EBE"/>
    <w:rsid w:val="00490EE3"/>
    <w:rsid w:val="00491294"/>
    <w:rsid w:val="0049143D"/>
    <w:rsid w:val="0049156D"/>
    <w:rsid w:val="004917C1"/>
    <w:rsid w:val="004918A0"/>
    <w:rsid w:val="00491C03"/>
    <w:rsid w:val="00491FE8"/>
    <w:rsid w:val="004924E5"/>
    <w:rsid w:val="00492597"/>
    <w:rsid w:val="00492619"/>
    <w:rsid w:val="004927F3"/>
    <w:rsid w:val="00492BB0"/>
    <w:rsid w:val="00492F52"/>
    <w:rsid w:val="0049349F"/>
    <w:rsid w:val="004935A4"/>
    <w:rsid w:val="004938AA"/>
    <w:rsid w:val="00493ADE"/>
    <w:rsid w:val="00493D08"/>
    <w:rsid w:val="004944EB"/>
    <w:rsid w:val="004949B9"/>
    <w:rsid w:val="004949D8"/>
    <w:rsid w:val="00494E75"/>
    <w:rsid w:val="00495071"/>
    <w:rsid w:val="0049511F"/>
    <w:rsid w:val="0049552C"/>
    <w:rsid w:val="0049608E"/>
    <w:rsid w:val="004961DB"/>
    <w:rsid w:val="0049653E"/>
    <w:rsid w:val="004965BE"/>
    <w:rsid w:val="0049699A"/>
    <w:rsid w:val="00496BEF"/>
    <w:rsid w:val="00496DC2"/>
    <w:rsid w:val="00496E38"/>
    <w:rsid w:val="00496FF0"/>
    <w:rsid w:val="00497567"/>
    <w:rsid w:val="00497C03"/>
    <w:rsid w:val="004A01E1"/>
    <w:rsid w:val="004A021E"/>
    <w:rsid w:val="004A056E"/>
    <w:rsid w:val="004A06A9"/>
    <w:rsid w:val="004A06EE"/>
    <w:rsid w:val="004A0D01"/>
    <w:rsid w:val="004A0E00"/>
    <w:rsid w:val="004A15F7"/>
    <w:rsid w:val="004A1600"/>
    <w:rsid w:val="004A1AE5"/>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8DD"/>
    <w:rsid w:val="004A3AA3"/>
    <w:rsid w:val="004A3CB9"/>
    <w:rsid w:val="004A3DDE"/>
    <w:rsid w:val="004A4256"/>
    <w:rsid w:val="004A4625"/>
    <w:rsid w:val="004A4743"/>
    <w:rsid w:val="004A47D5"/>
    <w:rsid w:val="004A48A4"/>
    <w:rsid w:val="004A4900"/>
    <w:rsid w:val="004A4D38"/>
    <w:rsid w:val="004A4D99"/>
    <w:rsid w:val="004A4E7E"/>
    <w:rsid w:val="004A4E95"/>
    <w:rsid w:val="004A4EB4"/>
    <w:rsid w:val="004A51FA"/>
    <w:rsid w:val="004A5270"/>
    <w:rsid w:val="004A57FC"/>
    <w:rsid w:val="004A5D36"/>
    <w:rsid w:val="004A68C4"/>
    <w:rsid w:val="004A6E52"/>
    <w:rsid w:val="004A705C"/>
    <w:rsid w:val="004A7172"/>
    <w:rsid w:val="004A7276"/>
    <w:rsid w:val="004A746B"/>
    <w:rsid w:val="004A770C"/>
    <w:rsid w:val="004A7EE7"/>
    <w:rsid w:val="004A7FB0"/>
    <w:rsid w:val="004B041F"/>
    <w:rsid w:val="004B0600"/>
    <w:rsid w:val="004B0706"/>
    <w:rsid w:val="004B0780"/>
    <w:rsid w:val="004B0787"/>
    <w:rsid w:val="004B0BD5"/>
    <w:rsid w:val="004B0C03"/>
    <w:rsid w:val="004B0F6E"/>
    <w:rsid w:val="004B1313"/>
    <w:rsid w:val="004B169E"/>
    <w:rsid w:val="004B19BB"/>
    <w:rsid w:val="004B1AB4"/>
    <w:rsid w:val="004B1C42"/>
    <w:rsid w:val="004B22A8"/>
    <w:rsid w:val="004B2450"/>
    <w:rsid w:val="004B24DB"/>
    <w:rsid w:val="004B269E"/>
    <w:rsid w:val="004B2700"/>
    <w:rsid w:val="004B2B31"/>
    <w:rsid w:val="004B2C33"/>
    <w:rsid w:val="004B2CDB"/>
    <w:rsid w:val="004B2D10"/>
    <w:rsid w:val="004B2DE8"/>
    <w:rsid w:val="004B2F6E"/>
    <w:rsid w:val="004B3107"/>
    <w:rsid w:val="004B3C3F"/>
    <w:rsid w:val="004B3E6C"/>
    <w:rsid w:val="004B45A2"/>
    <w:rsid w:val="004B4636"/>
    <w:rsid w:val="004B46C3"/>
    <w:rsid w:val="004B4759"/>
    <w:rsid w:val="004B4789"/>
    <w:rsid w:val="004B4A0F"/>
    <w:rsid w:val="004B4F6B"/>
    <w:rsid w:val="004B50E0"/>
    <w:rsid w:val="004B5101"/>
    <w:rsid w:val="004B5329"/>
    <w:rsid w:val="004B55EC"/>
    <w:rsid w:val="004B59ED"/>
    <w:rsid w:val="004B6037"/>
    <w:rsid w:val="004B6208"/>
    <w:rsid w:val="004B6301"/>
    <w:rsid w:val="004B6866"/>
    <w:rsid w:val="004B6FFB"/>
    <w:rsid w:val="004B725D"/>
    <w:rsid w:val="004B7311"/>
    <w:rsid w:val="004B759F"/>
    <w:rsid w:val="004B795F"/>
    <w:rsid w:val="004B7BA5"/>
    <w:rsid w:val="004B7E04"/>
    <w:rsid w:val="004B7FB3"/>
    <w:rsid w:val="004C0346"/>
    <w:rsid w:val="004C0A5B"/>
    <w:rsid w:val="004C0B5B"/>
    <w:rsid w:val="004C0B9A"/>
    <w:rsid w:val="004C0C5C"/>
    <w:rsid w:val="004C0F99"/>
    <w:rsid w:val="004C1027"/>
    <w:rsid w:val="004C122B"/>
    <w:rsid w:val="004C130D"/>
    <w:rsid w:val="004C1624"/>
    <w:rsid w:val="004C19E4"/>
    <w:rsid w:val="004C2371"/>
    <w:rsid w:val="004C2DC8"/>
    <w:rsid w:val="004C2E0E"/>
    <w:rsid w:val="004C2E66"/>
    <w:rsid w:val="004C2F01"/>
    <w:rsid w:val="004C3472"/>
    <w:rsid w:val="004C34E8"/>
    <w:rsid w:val="004C3AD0"/>
    <w:rsid w:val="004C3AD1"/>
    <w:rsid w:val="004C3C51"/>
    <w:rsid w:val="004C47FE"/>
    <w:rsid w:val="004C4BCE"/>
    <w:rsid w:val="004C4BF3"/>
    <w:rsid w:val="004C4EC6"/>
    <w:rsid w:val="004C4F33"/>
    <w:rsid w:val="004C521E"/>
    <w:rsid w:val="004C5283"/>
    <w:rsid w:val="004C566C"/>
    <w:rsid w:val="004C5C44"/>
    <w:rsid w:val="004C5EF0"/>
    <w:rsid w:val="004C5FD0"/>
    <w:rsid w:val="004C6280"/>
    <w:rsid w:val="004C6289"/>
    <w:rsid w:val="004C63D6"/>
    <w:rsid w:val="004C660B"/>
    <w:rsid w:val="004C6812"/>
    <w:rsid w:val="004C6EF1"/>
    <w:rsid w:val="004C730E"/>
    <w:rsid w:val="004C7739"/>
    <w:rsid w:val="004C794D"/>
    <w:rsid w:val="004C7BDF"/>
    <w:rsid w:val="004C7CC1"/>
    <w:rsid w:val="004D033E"/>
    <w:rsid w:val="004D04AD"/>
    <w:rsid w:val="004D04B2"/>
    <w:rsid w:val="004D0BCD"/>
    <w:rsid w:val="004D0C48"/>
    <w:rsid w:val="004D0E42"/>
    <w:rsid w:val="004D0FA5"/>
    <w:rsid w:val="004D1059"/>
    <w:rsid w:val="004D17E6"/>
    <w:rsid w:val="004D1A33"/>
    <w:rsid w:val="004D1C35"/>
    <w:rsid w:val="004D1D64"/>
    <w:rsid w:val="004D1DBB"/>
    <w:rsid w:val="004D2474"/>
    <w:rsid w:val="004D26A1"/>
    <w:rsid w:val="004D27C4"/>
    <w:rsid w:val="004D2E57"/>
    <w:rsid w:val="004D30AD"/>
    <w:rsid w:val="004D3251"/>
    <w:rsid w:val="004D33A8"/>
    <w:rsid w:val="004D3403"/>
    <w:rsid w:val="004D39CA"/>
    <w:rsid w:val="004D3D8A"/>
    <w:rsid w:val="004D40D5"/>
    <w:rsid w:val="004D4968"/>
    <w:rsid w:val="004D4A8A"/>
    <w:rsid w:val="004D4ABF"/>
    <w:rsid w:val="004D4EEF"/>
    <w:rsid w:val="004D50CC"/>
    <w:rsid w:val="004D5685"/>
    <w:rsid w:val="004D58D1"/>
    <w:rsid w:val="004D5B2C"/>
    <w:rsid w:val="004D5E14"/>
    <w:rsid w:val="004D5F02"/>
    <w:rsid w:val="004D602D"/>
    <w:rsid w:val="004D65BA"/>
    <w:rsid w:val="004D65CD"/>
    <w:rsid w:val="004D68C0"/>
    <w:rsid w:val="004D6A15"/>
    <w:rsid w:val="004D70E1"/>
    <w:rsid w:val="004D710C"/>
    <w:rsid w:val="004E0033"/>
    <w:rsid w:val="004E00F1"/>
    <w:rsid w:val="004E0342"/>
    <w:rsid w:val="004E03BE"/>
    <w:rsid w:val="004E071E"/>
    <w:rsid w:val="004E0CD0"/>
    <w:rsid w:val="004E1260"/>
    <w:rsid w:val="004E1543"/>
    <w:rsid w:val="004E1CBB"/>
    <w:rsid w:val="004E1D07"/>
    <w:rsid w:val="004E209D"/>
    <w:rsid w:val="004E21D3"/>
    <w:rsid w:val="004E2938"/>
    <w:rsid w:val="004E2E1E"/>
    <w:rsid w:val="004E2E33"/>
    <w:rsid w:val="004E2F51"/>
    <w:rsid w:val="004E3579"/>
    <w:rsid w:val="004E3892"/>
    <w:rsid w:val="004E3B0E"/>
    <w:rsid w:val="004E3FD8"/>
    <w:rsid w:val="004E3FF8"/>
    <w:rsid w:val="004E471C"/>
    <w:rsid w:val="004E4B57"/>
    <w:rsid w:val="004E4EF1"/>
    <w:rsid w:val="004E524E"/>
    <w:rsid w:val="004E53AE"/>
    <w:rsid w:val="004E5449"/>
    <w:rsid w:val="004E5710"/>
    <w:rsid w:val="004E5788"/>
    <w:rsid w:val="004E5BD2"/>
    <w:rsid w:val="004E5C61"/>
    <w:rsid w:val="004E6158"/>
    <w:rsid w:val="004E6184"/>
    <w:rsid w:val="004E6463"/>
    <w:rsid w:val="004E64B4"/>
    <w:rsid w:val="004E686A"/>
    <w:rsid w:val="004E686D"/>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1B26"/>
    <w:rsid w:val="004F2826"/>
    <w:rsid w:val="004F2AA6"/>
    <w:rsid w:val="004F2B9C"/>
    <w:rsid w:val="004F2CCE"/>
    <w:rsid w:val="004F3368"/>
    <w:rsid w:val="004F359A"/>
    <w:rsid w:val="004F3A2D"/>
    <w:rsid w:val="004F3C55"/>
    <w:rsid w:val="004F3DD1"/>
    <w:rsid w:val="004F4208"/>
    <w:rsid w:val="004F4DB4"/>
    <w:rsid w:val="004F4E11"/>
    <w:rsid w:val="004F4E53"/>
    <w:rsid w:val="004F58AB"/>
    <w:rsid w:val="004F5D1C"/>
    <w:rsid w:val="004F5D4A"/>
    <w:rsid w:val="004F5D6E"/>
    <w:rsid w:val="004F5EBB"/>
    <w:rsid w:val="004F6142"/>
    <w:rsid w:val="004F63DF"/>
    <w:rsid w:val="004F6556"/>
    <w:rsid w:val="004F6588"/>
    <w:rsid w:val="004F664B"/>
    <w:rsid w:val="004F67FC"/>
    <w:rsid w:val="004F6AFE"/>
    <w:rsid w:val="004F6E35"/>
    <w:rsid w:val="004F6F20"/>
    <w:rsid w:val="004F735F"/>
    <w:rsid w:val="004F7373"/>
    <w:rsid w:val="004F73A5"/>
    <w:rsid w:val="004F76A6"/>
    <w:rsid w:val="004F7C51"/>
    <w:rsid w:val="004F7DB3"/>
    <w:rsid w:val="004F7F1A"/>
    <w:rsid w:val="005000CA"/>
    <w:rsid w:val="0050031C"/>
    <w:rsid w:val="005004F7"/>
    <w:rsid w:val="00500798"/>
    <w:rsid w:val="005007E7"/>
    <w:rsid w:val="00500864"/>
    <w:rsid w:val="00500A59"/>
    <w:rsid w:val="0050132F"/>
    <w:rsid w:val="005013C8"/>
    <w:rsid w:val="00501723"/>
    <w:rsid w:val="00501A8C"/>
    <w:rsid w:val="00501CDC"/>
    <w:rsid w:val="00501F0D"/>
    <w:rsid w:val="005023DC"/>
    <w:rsid w:val="005024A3"/>
    <w:rsid w:val="00502857"/>
    <w:rsid w:val="005029A2"/>
    <w:rsid w:val="00502FCA"/>
    <w:rsid w:val="005033EE"/>
    <w:rsid w:val="0050377B"/>
    <w:rsid w:val="005037DF"/>
    <w:rsid w:val="005038A7"/>
    <w:rsid w:val="0050398B"/>
    <w:rsid w:val="00503FAD"/>
    <w:rsid w:val="00504639"/>
    <w:rsid w:val="00504BF5"/>
    <w:rsid w:val="00504C77"/>
    <w:rsid w:val="00504CBB"/>
    <w:rsid w:val="00504D9B"/>
    <w:rsid w:val="00504F81"/>
    <w:rsid w:val="005055D4"/>
    <w:rsid w:val="005057FB"/>
    <w:rsid w:val="00505A2A"/>
    <w:rsid w:val="00505B68"/>
    <w:rsid w:val="00505B7C"/>
    <w:rsid w:val="00505D42"/>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750"/>
    <w:rsid w:val="0051153C"/>
    <w:rsid w:val="00511599"/>
    <w:rsid w:val="005119D6"/>
    <w:rsid w:val="00511E67"/>
    <w:rsid w:val="00512747"/>
    <w:rsid w:val="00512A7B"/>
    <w:rsid w:val="00512CBE"/>
    <w:rsid w:val="00512D39"/>
    <w:rsid w:val="0051301F"/>
    <w:rsid w:val="00513B8C"/>
    <w:rsid w:val="00513E19"/>
    <w:rsid w:val="00513F8F"/>
    <w:rsid w:val="0051465F"/>
    <w:rsid w:val="005147E7"/>
    <w:rsid w:val="00514868"/>
    <w:rsid w:val="005149A2"/>
    <w:rsid w:val="00514CEE"/>
    <w:rsid w:val="005150E4"/>
    <w:rsid w:val="00515507"/>
    <w:rsid w:val="00515708"/>
    <w:rsid w:val="00515746"/>
    <w:rsid w:val="00515899"/>
    <w:rsid w:val="00515907"/>
    <w:rsid w:val="00515E2B"/>
    <w:rsid w:val="00516435"/>
    <w:rsid w:val="005169BD"/>
    <w:rsid w:val="00516B96"/>
    <w:rsid w:val="00516E9E"/>
    <w:rsid w:val="00516F31"/>
    <w:rsid w:val="005173A4"/>
    <w:rsid w:val="005179DC"/>
    <w:rsid w:val="00517DE1"/>
    <w:rsid w:val="0052001B"/>
    <w:rsid w:val="00520493"/>
    <w:rsid w:val="005207E1"/>
    <w:rsid w:val="00520AE3"/>
    <w:rsid w:val="00521294"/>
    <w:rsid w:val="0052147D"/>
    <w:rsid w:val="00521704"/>
    <w:rsid w:val="00521D24"/>
    <w:rsid w:val="00521D65"/>
    <w:rsid w:val="005221A4"/>
    <w:rsid w:val="0052301B"/>
    <w:rsid w:val="00523366"/>
    <w:rsid w:val="005235BC"/>
    <w:rsid w:val="0052381F"/>
    <w:rsid w:val="005238ED"/>
    <w:rsid w:val="00523B72"/>
    <w:rsid w:val="00523E18"/>
    <w:rsid w:val="00523F32"/>
    <w:rsid w:val="0052421F"/>
    <w:rsid w:val="0052422C"/>
    <w:rsid w:val="005244D5"/>
    <w:rsid w:val="00524AD1"/>
    <w:rsid w:val="00524AE9"/>
    <w:rsid w:val="00524C6E"/>
    <w:rsid w:val="00524E6A"/>
    <w:rsid w:val="005251DA"/>
    <w:rsid w:val="00525407"/>
    <w:rsid w:val="00525F71"/>
    <w:rsid w:val="00526270"/>
    <w:rsid w:val="00526874"/>
    <w:rsid w:val="005269C2"/>
    <w:rsid w:val="00526A5E"/>
    <w:rsid w:val="00526C8A"/>
    <w:rsid w:val="005272A8"/>
    <w:rsid w:val="00527489"/>
    <w:rsid w:val="005274A7"/>
    <w:rsid w:val="0052761A"/>
    <w:rsid w:val="00527621"/>
    <w:rsid w:val="00527860"/>
    <w:rsid w:val="00527A58"/>
    <w:rsid w:val="0053012B"/>
    <w:rsid w:val="0053066C"/>
    <w:rsid w:val="00530925"/>
    <w:rsid w:val="00530AFD"/>
    <w:rsid w:val="00531562"/>
    <w:rsid w:val="0053166D"/>
    <w:rsid w:val="0053173A"/>
    <w:rsid w:val="00531824"/>
    <w:rsid w:val="00531975"/>
    <w:rsid w:val="00531A70"/>
    <w:rsid w:val="00531AF4"/>
    <w:rsid w:val="00531EA2"/>
    <w:rsid w:val="00531F71"/>
    <w:rsid w:val="00532086"/>
    <w:rsid w:val="00532292"/>
    <w:rsid w:val="00532462"/>
    <w:rsid w:val="005328D8"/>
    <w:rsid w:val="005329B3"/>
    <w:rsid w:val="005329D5"/>
    <w:rsid w:val="00532B16"/>
    <w:rsid w:val="00532C9D"/>
    <w:rsid w:val="00532F84"/>
    <w:rsid w:val="00533215"/>
    <w:rsid w:val="005334E4"/>
    <w:rsid w:val="00533C61"/>
    <w:rsid w:val="00533F4E"/>
    <w:rsid w:val="00534366"/>
    <w:rsid w:val="005347FB"/>
    <w:rsid w:val="00534963"/>
    <w:rsid w:val="005349EB"/>
    <w:rsid w:val="00534AA6"/>
    <w:rsid w:val="00534C83"/>
    <w:rsid w:val="00534EE4"/>
    <w:rsid w:val="005351AB"/>
    <w:rsid w:val="005355E0"/>
    <w:rsid w:val="005358C4"/>
    <w:rsid w:val="00535A27"/>
    <w:rsid w:val="00535B60"/>
    <w:rsid w:val="00535F5B"/>
    <w:rsid w:val="00536065"/>
    <w:rsid w:val="00536AEE"/>
    <w:rsid w:val="00536D47"/>
    <w:rsid w:val="00537092"/>
    <w:rsid w:val="00537640"/>
    <w:rsid w:val="00537989"/>
    <w:rsid w:val="00537BE9"/>
    <w:rsid w:val="00540055"/>
    <w:rsid w:val="00540147"/>
    <w:rsid w:val="00540725"/>
    <w:rsid w:val="00540917"/>
    <w:rsid w:val="00540C7A"/>
    <w:rsid w:val="00540F07"/>
    <w:rsid w:val="005417A0"/>
    <w:rsid w:val="0054183A"/>
    <w:rsid w:val="00541D0D"/>
    <w:rsid w:val="00541E2B"/>
    <w:rsid w:val="005427CF"/>
    <w:rsid w:val="0054317C"/>
    <w:rsid w:val="0054348B"/>
    <w:rsid w:val="005435DC"/>
    <w:rsid w:val="005436D7"/>
    <w:rsid w:val="00543703"/>
    <w:rsid w:val="00543A06"/>
    <w:rsid w:val="00543A66"/>
    <w:rsid w:val="00543A83"/>
    <w:rsid w:val="00543D57"/>
    <w:rsid w:val="00543EBF"/>
    <w:rsid w:val="00543FA3"/>
    <w:rsid w:val="005452C0"/>
    <w:rsid w:val="005453BA"/>
    <w:rsid w:val="0054556F"/>
    <w:rsid w:val="005456AD"/>
    <w:rsid w:val="00545B46"/>
    <w:rsid w:val="00545C3D"/>
    <w:rsid w:val="00545E6A"/>
    <w:rsid w:val="00545EBA"/>
    <w:rsid w:val="00546083"/>
    <w:rsid w:val="00546310"/>
    <w:rsid w:val="00546738"/>
    <w:rsid w:val="005467D6"/>
    <w:rsid w:val="00546942"/>
    <w:rsid w:val="00546BFE"/>
    <w:rsid w:val="00546D63"/>
    <w:rsid w:val="0054715F"/>
    <w:rsid w:val="005471A3"/>
    <w:rsid w:val="005474C6"/>
    <w:rsid w:val="00547510"/>
    <w:rsid w:val="00547A54"/>
    <w:rsid w:val="00547D9B"/>
    <w:rsid w:val="00547F14"/>
    <w:rsid w:val="0055049D"/>
    <w:rsid w:val="005507DA"/>
    <w:rsid w:val="0055088A"/>
    <w:rsid w:val="00550D6F"/>
    <w:rsid w:val="00550F23"/>
    <w:rsid w:val="005511B1"/>
    <w:rsid w:val="00551248"/>
    <w:rsid w:val="00551593"/>
    <w:rsid w:val="00551C79"/>
    <w:rsid w:val="00551E52"/>
    <w:rsid w:val="00552038"/>
    <w:rsid w:val="0055233E"/>
    <w:rsid w:val="00552569"/>
    <w:rsid w:val="005528E1"/>
    <w:rsid w:val="00552A21"/>
    <w:rsid w:val="00552E20"/>
    <w:rsid w:val="00552FF4"/>
    <w:rsid w:val="005530EF"/>
    <w:rsid w:val="00553856"/>
    <w:rsid w:val="00553A48"/>
    <w:rsid w:val="00553ABB"/>
    <w:rsid w:val="00553D14"/>
    <w:rsid w:val="0055410A"/>
    <w:rsid w:val="005546A4"/>
    <w:rsid w:val="005547CB"/>
    <w:rsid w:val="00554DF7"/>
    <w:rsid w:val="00555227"/>
    <w:rsid w:val="005552B9"/>
    <w:rsid w:val="00555520"/>
    <w:rsid w:val="00555713"/>
    <w:rsid w:val="00555772"/>
    <w:rsid w:val="00555D6F"/>
    <w:rsid w:val="00555E91"/>
    <w:rsid w:val="00556680"/>
    <w:rsid w:val="005567BF"/>
    <w:rsid w:val="005569D2"/>
    <w:rsid w:val="005570E7"/>
    <w:rsid w:val="0055718D"/>
    <w:rsid w:val="00557464"/>
    <w:rsid w:val="0055771C"/>
    <w:rsid w:val="00557A2C"/>
    <w:rsid w:val="00557CAB"/>
    <w:rsid w:val="00557D87"/>
    <w:rsid w:val="005605AF"/>
    <w:rsid w:val="00560637"/>
    <w:rsid w:val="00560AC9"/>
    <w:rsid w:val="00561250"/>
    <w:rsid w:val="0056134D"/>
    <w:rsid w:val="00561421"/>
    <w:rsid w:val="00561A95"/>
    <w:rsid w:val="00561BF6"/>
    <w:rsid w:val="00562757"/>
    <w:rsid w:val="005627C0"/>
    <w:rsid w:val="00562869"/>
    <w:rsid w:val="00562CDC"/>
    <w:rsid w:val="005636EA"/>
    <w:rsid w:val="00563FD2"/>
    <w:rsid w:val="0056434D"/>
    <w:rsid w:val="00564597"/>
    <w:rsid w:val="00564EB9"/>
    <w:rsid w:val="00565A84"/>
    <w:rsid w:val="005661E0"/>
    <w:rsid w:val="00566A2A"/>
    <w:rsid w:val="00566C24"/>
    <w:rsid w:val="00567191"/>
    <w:rsid w:val="0056719E"/>
    <w:rsid w:val="0056743E"/>
    <w:rsid w:val="0056747F"/>
    <w:rsid w:val="005675A8"/>
    <w:rsid w:val="005676F8"/>
    <w:rsid w:val="00567747"/>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CD6"/>
    <w:rsid w:val="00572F26"/>
    <w:rsid w:val="005730FF"/>
    <w:rsid w:val="005735E4"/>
    <w:rsid w:val="0057380A"/>
    <w:rsid w:val="00573BB0"/>
    <w:rsid w:val="00573D2B"/>
    <w:rsid w:val="00573F24"/>
    <w:rsid w:val="00574167"/>
    <w:rsid w:val="00574449"/>
    <w:rsid w:val="00574D14"/>
    <w:rsid w:val="00574FDC"/>
    <w:rsid w:val="005753DB"/>
    <w:rsid w:val="005756BD"/>
    <w:rsid w:val="005760C5"/>
    <w:rsid w:val="0057615C"/>
    <w:rsid w:val="005766EA"/>
    <w:rsid w:val="00576A37"/>
    <w:rsid w:val="00576F90"/>
    <w:rsid w:val="00576FC8"/>
    <w:rsid w:val="005770DA"/>
    <w:rsid w:val="00577368"/>
    <w:rsid w:val="005773FF"/>
    <w:rsid w:val="0057741C"/>
    <w:rsid w:val="00577540"/>
    <w:rsid w:val="0057777D"/>
    <w:rsid w:val="005777AC"/>
    <w:rsid w:val="00577EB4"/>
    <w:rsid w:val="005805D7"/>
    <w:rsid w:val="00580DF5"/>
    <w:rsid w:val="00581081"/>
    <w:rsid w:val="00581149"/>
    <w:rsid w:val="0058125B"/>
    <w:rsid w:val="00581462"/>
    <w:rsid w:val="005815D2"/>
    <w:rsid w:val="005818D4"/>
    <w:rsid w:val="005819D7"/>
    <w:rsid w:val="00581AB8"/>
    <w:rsid w:val="00581C6E"/>
    <w:rsid w:val="00581F40"/>
    <w:rsid w:val="005828DA"/>
    <w:rsid w:val="005829CC"/>
    <w:rsid w:val="00582E3D"/>
    <w:rsid w:val="00583140"/>
    <w:rsid w:val="00583147"/>
    <w:rsid w:val="005836D0"/>
    <w:rsid w:val="005837E9"/>
    <w:rsid w:val="00583DEF"/>
    <w:rsid w:val="00583E78"/>
    <w:rsid w:val="00584496"/>
    <w:rsid w:val="005849BF"/>
    <w:rsid w:val="00584FAE"/>
    <w:rsid w:val="005850F4"/>
    <w:rsid w:val="005852AA"/>
    <w:rsid w:val="00585867"/>
    <w:rsid w:val="00585C3A"/>
    <w:rsid w:val="00586013"/>
    <w:rsid w:val="0058628A"/>
    <w:rsid w:val="00586B34"/>
    <w:rsid w:val="00587117"/>
    <w:rsid w:val="0058759B"/>
    <w:rsid w:val="0058764D"/>
    <w:rsid w:val="0058784F"/>
    <w:rsid w:val="00587AF2"/>
    <w:rsid w:val="0059027C"/>
    <w:rsid w:val="0059028D"/>
    <w:rsid w:val="005909AD"/>
    <w:rsid w:val="00590A68"/>
    <w:rsid w:val="00590BF6"/>
    <w:rsid w:val="00591B9C"/>
    <w:rsid w:val="00592160"/>
    <w:rsid w:val="005923C9"/>
    <w:rsid w:val="0059284F"/>
    <w:rsid w:val="00592C4D"/>
    <w:rsid w:val="00592E68"/>
    <w:rsid w:val="0059323A"/>
    <w:rsid w:val="00593447"/>
    <w:rsid w:val="00593699"/>
    <w:rsid w:val="005936FC"/>
    <w:rsid w:val="005937D1"/>
    <w:rsid w:val="00593B28"/>
    <w:rsid w:val="00593EDF"/>
    <w:rsid w:val="00594131"/>
    <w:rsid w:val="00594180"/>
    <w:rsid w:val="005943C6"/>
    <w:rsid w:val="005945DA"/>
    <w:rsid w:val="005946E2"/>
    <w:rsid w:val="0059486C"/>
    <w:rsid w:val="00595125"/>
    <w:rsid w:val="00595308"/>
    <w:rsid w:val="00595777"/>
    <w:rsid w:val="00595C5E"/>
    <w:rsid w:val="00595C98"/>
    <w:rsid w:val="00595DA2"/>
    <w:rsid w:val="00595E51"/>
    <w:rsid w:val="00595E99"/>
    <w:rsid w:val="0059610F"/>
    <w:rsid w:val="00596308"/>
    <w:rsid w:val="005966D6"/>
    <w:rsid w:val="005967D3"/>
    <w:rsid w:val="005968C4"/>
    <w:rsid w:val="0059715B"/>
    <w:rsid w:val="00597605"/>
    <w:rsid w:val="005978AF"/>
    <w:rsid w:val="00597A36"/>
    <w:rsid w:val="00597DF6"/>
    <w:rsid w:val="005A0274"/>
    <w:rsid w:val="005A049F"/>
    <w:rsid w:val="005A05C6"/>
    <w:rsid w:val="005A0753"/>
    <w:rsid w:val="005A0805"/>
    <w:rsid w:val="005A0854"/>
    <w:rsid w:val="005A0B37"/>
    <w:rsid w:val="005A0CB6"/>
    <w:rsid w:val="005A0E88"/>
    <w:rsid w:val="005A0EFD"/>
    <w:rsid w:val="005A1014"/>
    <w:rsid w:val="005A1062"/>
    <w:rsid w:val="005A1242"/>
    <w:rsid w:val="005A14AD"/>
    <w:rsid w:val="005A18F9"/>
    <w:rsid w:val="005A1AA7"/>
    <w:rsid w:val="005A1BAF"/>
    <w:rsid w:val="005A1C03"/>
    <w:rsid w:val="005A1CC6"/>
    <w:rsid w:val="005A1F4E"/>
    <w:rsid w:val="005A2229"/>
    <w:rsid w:val="005A23BE"/>
    <w:rsid w:val="005A320D"/>
    <w:rsid w:val="005A36DF"/>
    <w:rsid w:val="005A36E3"/>
    <w:rsid w:val="005A3A31"/>
    <w:rsid w:val="005A416C"/>
    <w:rsid w:val="005A4A53"/>
    <w:rsid w:val="005A4C8E"/>
    <w:rsid w:val="005A588D"/>
    <w:rsid w:val="005A59CF"/>
    <w:rsid w:val="005A60F0"/>
    <w:rsid w:val="005A6223"/>
    <w:rsid w:val="005A6A3A"/>
    <w:rsid w:val="005A6C4A"/>
    <w:rsid w:val="005A6CEA"/>
    <w:rsid w:val="005A6E87"/>
    <w:rsid w:val="005A7F72"/>
    <w:rsid w:val="005B0A7D"/>
    <w:rsid w:val="005B0F18"/>
    <w:rsid w:val="005B1197"/>
    <w:rsid w:val="005B152E"/>
    <w:rsid w:val="005B16CC"/>
    <w:rsid w:val="005B18BB"/>
    <w:rsid w:val="005B26CB"/>
    <w:rsid w:val="005B278E"/>
    <w:rsid w:val="005B2899"/>
    <w:rsid w:val="005B2DA2"/>
    <w:rsid w:val="005B2EB8"/>
    <w:rsid w:val="005B355C"/>
    <w:rsid w:val="005B3895"/>
    <w:rsid w:val="005B3C7C"/>
    <w:rsid w:val="005B4002"/>
    <w:rsid w:val="005B411A"/>
    <w:rsid w:val="005B4911"/>
    <w:rsid w:val="005B4C5C"/>
    <w:rsid w:val="005B4C83"/>
    <w:rsid w:val="005B4E83"/>
    <w:rsid w:val="005B5082"/>
    <w:rsid w:val="005B50EF"/>
    <w:rsid w:val="005B5152"/>
    <w:rsid w:val="005B51A1"/>
    <w:rsid w:val="005B5425"/>
    <w:rsid w:val="005B54FE"/>
    <w:rsid w:val="005B5A36"/>
    <w:rsid w:val="005B5A40"/>
    <w:rsid w:val="005B5A55"/>
    <w:rsid w:val="005B5E14"/>
    <w:rsid w:val="005B5F56"/>
    <w:rsid w:val="005B5FC4"/>
    <w:rsid w:val="005B66A4"/>
    <w:rsid w:val="005B6FAE"/>
    <w:rsid w:val="005B703E"/>
    <w:rsid w:val="005B781E"/>
    <w:rsid w:val="005B7824"/>
    <w:rsid w:val="005B7A4C"/>
    <w:rsid w:val="005B7A5C"/>
    <w:rsid w:val="005B7BC1"/>
    <w:rsid w:val="005C001C"/>
    <w:rsid w:val="005C01BD"/>
    <w:rsid w:val="005C0625"/>
    <w:rsid w:val="005C0904"/>
    <w:rsid w:val="005C09BF"/>
    <w:rsid w:val="005C0D61"/>
    <w:rsid w:val="005C0D91"/>
    <w:rsid w:val="005C0DDE"/>
    <w:rsid w:val="005C10E4"/>
    <w:rsid w:val="005C1225"/>
    <w:rsid w:val="005C132F"/>
    <w:rsid w:val="005C1752"/>
    <w:rsid w:val="005C1BF2"/>
    <w:rsid w:val="005C2144"/>
    <w:rsid w:val="005C247C"/>
    <w:rsid w:val="005C2557"/>
    <w:rsid w:val="005C267C"/>
    <w:rsid w:val="005C2D32"/>
    <w:rsid w:val="005C2F50"/>
    <w:rsid w:val="005C3357"/>
    <w:rsid w:val="005C376D"/>
    <w:rsid w:val="005C3BBA"/>
    <w:rsid w:val="005C4B4D"/>
    <w:rsid w:val="005C4DE3"/>
    <w:rsid w:val="005C5024"/>
    <w:rsid w:val="005C5372"/>
    <w:rsid w:val="005C5379"/>
    <w:rsid w:val="005C5425"/>
    <w:rsid w:val="005C5659"/>
    <w:rsid w:val="005C5792"/>
    <w:rsid w:val="005C5849"/>
    <w:rsid w:val="005C5A28"/>
    <w:rsid w:val="005C6222"/>
    <w:rsid w:val="005C6424"/>
    <w:rsid w:val="005C6B26"/>
    <w:rsid w:val="005C6EE0"/>
    <w:rsid w:val="005C6F33"/>
    <w:rsid w:val="005C772B"/>
    <w:rsid w:val="005C7A54"/>
    <w:rsid w:val="005C7CAD"/>
    <w:rsid w:val="005C7CB8"/>
    <w:rsid w:val="005C7CF2"/>
    <w:rsid w:val="005C7EF8"/>
    <w:rsid w:val="005D01A8"/>
    <w:rsid w:val="005D02FA"/>
    <w:rsid w:val="005D03E3"/>
    <w:rsid w:val="005D047B"/>
    <w:rsid w:val="005D0790"/>
    <w:rsid w:val="005D0D3E"/>
    <w:rsid w:val="005D143D"/>
    <w:rsid w:val="005D17BF"/>
    <w:rsid w:val="005D18B1"/>
    <w:rsid w:val="005D18E0"/>
    <w:rsid w:val="005D20FC"/>
    <w:rsid w:val="005D24A2"/>
    <w:rsid w:val="005D25D7"/>
    <w:rsid w:val="005D2A49"/>
    <w:rsid w:val="005D2C7B"/>
    <w:rsid w:val="005D2CB0"/>
    <w:rsid w:val="005D2EE8"/>
    <w:rsid w:val="005D3534"/>
    <w:rsid w:val="005D3707"/>
    <w:rsid w:val="005D382F"/>
    <w:rsid w:val="005D3AF0"/>
    <w:rsid w:val="005D3BFD"/>
    <w:rsid w:val="005D42E6"/>
    <w:rsid w:val="005D46E9"/>
    <w:rsid w:val="005D4703"/>
    <w:rsid w:val="005D5012"/>
    <w:rsid w:val="005D5AA0"/>
    <w:rsid w:val="005D5E0B"/>
    <w:rsid w:val="005D5E46"/>
    <w:rsid w:val="005D5E87"/>
    <w:rsid w:val="005D609E"/>
    <w:rsid w:val="005D64A5"/>
    <w:rsid w:val="005D6859"/>
    <w:rsid w:val="005D6929"/>
    <w:rsid w:val="005D6B30"/>
    <w:rsid w:val="005D6E1C"/>
    <w:rsid w:val="005D6F5B"/>
    <w:rsid w:val="005D7458"/>
    <w:rsid w:val="005D74B7"/>
    <w:rsid w:val="005D7539"/>
    <w:rsid w:val="005D76F4"/>
    <w:rsid w:val="005D7E04"/>
    <w:rsid w:val="005E0082"/>
    <w:rsid w:val="005E046A"/>
    <w:rsid w:val="005E06E1"/>
    <w:rsid w:val="005E0899"/>
    <w:rsid w:val="005E0C36"/>
    <w:rsid w:val="005E106F"/>
    <w:rsid w:val="005E1393"/>
    <w:rsid w:val="005E1411"/>
    <w:rsid w:val="005E154C"/>
    <w:rsid w:val="005E194D"/>
    <w:rsid w:val="005E241C"/>
    <w:rsid w:val="005E25C8"/>
    <w:rsid w:val="005E2853"/>
    <w:rsid w:val="005E3035"/>
    <w:rsid w:val="005E35FD"/>
    <w:rsid w:val="005E383F"/>
    <w:rsid w:val="005E3B77"/>
    <w:rsid w:val="005E414B"/>
    <w:rsid w:val="005E46FA"/>
    <w:rsid w:val="005E48F7"/>
    <w:rsid w:val="005E4CCB"/>
    <w:rsid w:val="005E4E67"/>
    <w:rsid w:val="005E4F26"/>
    <w:rsid w:val="005E50FE"/>
    <w:rsid w:val="005E5563"/>
    <w:rsid w:val="005E59C5"/>
    <w:rsid w:val="005E5DFD"/>
    <w:rsid w:val="005E5E74"/>
    <w:rsid w:val="005E61A8"/>
    <w:rsid w:val="005E66F1"/>
    <w:rsid w:val="005E6AFB"/>
    <w:rsid w:val="005E7698"/>
    <w:rsid w:val="005E7849"/>
    <w:rsid w:val="005E7888"/>
    <w:rsid w:val="005E7A8C"/>
    <w:rsid w:val="005F00CC"/>
    <w:rsid w:val="005F06FA"/>
    <w:rsid w:val="005F06FD"/>
    <w:rsid w:val="005F0AB9"/>
    <w:rsid w:val="005F0B4C"/>
    <w:rsid w:val="005F0B53"/>
    <w:rsid w:val="005F0C46"/>
    <w:rsid w:val="005F11D9"/>
    <w:rsid w:val="005F1FE4"/>
    <w:rsid w:val="005F2528"/>
    <w:rsid w:val="005F2CBF"/>
    <w:rsid w:val="005F369B"/>
    <w:rsid w:val="005F3955"/>
    <w:rsid w:val="005F3F7F"/>
    <w:rsid w:val="005F40E5"/>
    <w:rsid w:val="005F419B"/>
    <w:rsid w:val="005F432D"/>
    <w:rsid w:val="005F46D9"/>
    <w:rsid w:val="005F4950"/>
    <w:rsid w:val="005F4BF6"/>
    <w:rsid w:val="005F4D16"/>
    <w:rsid w:val="005F523F"/>
    <w:rsid w:val="005F5362"/>
    <w:rsid w:val="005F547B"/>
    <w:rsid w:val="005F556F"/>
    <w:rsid w:val="005F5C3D"/>
    <w:rsid w:val="005F660A"/>
    <w:rsid w:val="005F6697"/>
    <w:rsid w:val="005F69DD"/>
    <w:rsid w:val="005F6CA5"/>
    <w:rsid w:val="005F6CC9"/>
    <w:rsid w:val="005F6E07"/>
    <w:rsid w:val="005F6EF0"/>
    <w:rsid w:val="005F6F60"/>
    <w:rsid w:val="005F6F9C"/>
    <w:rsid w:val="005F6FFC"/>
    <w:rsid w:val="005F70D3"/>
    <w:rsid w:val="005F75E7"/>
    <w:rsid w:val="005F75EC"/>
    <w:rsid w:val="005F7AC5"/>
    <w:rsid w:val="005F7CC1"/>
    <w:rsid w:val="006004DE"/>
    <w:rsid w:val="00600AAB"/>
    <w:rsid w:val="00600B6C"/>
    <w:rsid w:val="00601072"/>
    <w:rsid w:val="00601097"/>
    <w:rsid w:val="0060144E"/>
    <w:rsid w:val="00601BE3"/>
    <w:rsid w:val="00601FCD"/>
    <w:rsid w:val="00602354"/>
    <w:rsid w:val="0060254B"/>
    <w:rsid w:val="0060268D"/>
    <w:rsid w:val="006027D5"/>
    <w:rsid w:val="00602A99"/>
    <w:rsid w:val="0060305B"/>
    <w:rsid w:val="00603816"/>
    <w:rsid w:val="006039C5"/>
    <w:rsid w:val="00603B1B"/>
    <w:rsid w:val="0060405A"/>
    <w:rsid w:val="006043D7"/>
    <w:rsid w:val="00604594"/>
    <w:rsid w:val="00604708"/>
    <w:rsid w:val="00604CFF"/>
    <w:rsid w:val="00605399"/>
    <w:rsid w:val="006054EE"/>
    <w:rsid w:val="0060591D"/>
    <w:rsid w:val="006059EC"/>
    <w:rsid w:val="00605A02"/>
    <w:rsid w:val="00605A5D"/>
    <w:rsid w:val="00605B5D"/>
    <w:rsid w:val="00605E4E"/>
    <w:rsid w:val="00605FD1"/>
    <w:rsid w:val="00606E0E"/>
    <w:rsid w:val="0060748D"/>
    <w:rsid w:val="006074B1"/>
    <w:rsid w:val="006074E5"/>
    <w:rsid w:val="00607730"/>
    <w:rsid w:val="00607ADE"/>
    <w:rsid w:val="00607B14"/>
    <w:rsid w:val="00607C1F"/>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0A"/>
    <w:rsid w:val="00614016"/>
    <w:rsid w:val="00614064"/>
    <w:rsid w:val="006141D8"/>
    <w:rsid w:val="006144B0"/>
    <w:rsid w:val="00614BDA"/>
    <w:rsid w:val="00614BDD"/>
    <w:rsid w:val="00614C2F"/>
    <w:rsid w:val="00614CB4"/>
    <w:rsid w:val="00614D1E"/>
    <w:rsid w:val="00614E35"/>
    <w:rsid w:val="0061513A"/>
    <w:rsid w:val="0061524B"/>
    <w:rsid w:val="0061550C"/>
    <w:rsid w:val="0061565F"/>
    <w:rsid w:val="006159FA"/>
    <w:rsid w:val="00615BDB"/>
    <w:rsid w:val="006162D2"/>
    <w:rsid w:val="006163BD"/>
    <w:rsid w:val="00616885"/>
    <w:rsid w:val="00616F90"/>
    <w:rsid w:val="0061717B"/>
    <w:rsid w:val="0061717F"/>
    <w:rsid w:val="006175CF"/>
    <w:rsid w:val="006176A8"/>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28FA"/>
    <w:rsid w:val="00623367"/>
    <w:rsid w:val="00623427"/>
    <w:rsid w:val="00623AEB"/>
    <w:rsid w:val="00623E4E"/>
    <w:rsid w:val="006240D0"/>
    <w:rsid w:val="00624147"/>
    <w:rsid w:val="006246D8"/>
    <w:rsid w:val="0062497E"/>
    <w:rsid w:val="00624A3A"/>
    <w:rsid w:val="00624C2C"/>
    <w:rsid w:val="00624C6E"/>
    <w:rsid w:val="00624EE9"/>
    <w:rsid w:val="00624FB3"/>
    <w:rsid w:val="00625B24"/>
    <w:rsid w:val="00625D8F"/>
    <w:rsid w:val="00625F31"/>
    <w:rsid w:val="0062657C"/>
    <w:rsid w:val="006265C9"/>
    <w:rsid w:val="00626785"/>
    <w:rsid w:val="00626C25"/>
    <w:rsid w:val="00626E64"/>
    <w:rsid w:val="0062704B"/>
    <w:rsid w:val="0062725A"/>
    <w:rsid w:val="00627338"/>
    <w:rsid w:val="00627BA3"/>
    <w:rsid w:val="00627C39"/>
    <w:rsid w:val="00627E44"/>
    <w:rsid w:val="006300D7"/>
    <w:rsid w:val="006301B8"/>
    <w:rsid w:val="00630312"/>
    <w:rsid w:val="00630333"/>
    <w:rsid w:val="006304D6"/>
    <w:rsid w:val="00631007"/>
    <w:rsid w:val="00631826"/>
    <w:rsid w:val="00632572"/>
    <w:rsid w:val="006326BC"/>
    <w:rsid w:val="00632763"/>
    <w:rsid w:val="00632927"/>
    <w:rsid w:val="006329D8"/>
    <w:rsid w:val="00632A0E"/>
    <w:rsid w:val="00632A4C"/>
    <w:rsid w:val="00632DF3"/>
    <w:rsid w:val="00632E7E"/>
    <w:rsid w:val="00632EEF"/>
    <w:rsid w:val="0063305B"/>
    <w:rsid w:val="00633548"/>
    <w:rsid w:val="00633951"/>
    <w:rsid w:val="00633965"/>
    <w:rsid w:val="00633A29"/>
    <w:rsid w:val="00633A3A"/>
    <w:rsid w:val="00633B29"/>
    <w:rsid w:val="00633B5E"/>
    <w:rsid w:val="00633C0A"/>
    <w:rsid w:val="0063405E"/>
    <w:rsid w:val="006341AD"/>
    <w:rsid w:val="006341FE"/>
    <w:rsid w:val="006346F1"/>
    <w:rsid w:val="006347F5"/>
    <w:rsid w:val="00634B2C"/>
    <w:rsid w:val="0063505C"/>
    <w:rsid w:val="00635131"/>
    <w:rsid w:val="006353D0"/>
    <w:rsid w:val="00635E27"/>
    <w:rsid w:val="00635EDC"/>
    <w:rsid w:val="00635F56"/>
    <w:rsid w:val="00636094"/>
    <w:rsid w:val="0063633A"/>
    <w:rsid w:val="0063650D"/>
    <w:rsid w:val="00636983"/>
    <w:rsid w:val="00636A76"/>
    <w:rsid w:val="00637068"/>
    <w:rsid w:val="0063720A"/>
    <w:rsid w:val="00637369"/>
    <w:rsid w:val="006373C7"/>
    <w:rsid w:val="00637406"/>
    <w:rsid w:val="00637A07"/>
    <w:rsid w:val="00637DDD"/>
    <w:rsid w:val="00637E00"/>
    <w:rsid w:val="006401C6"/>
    <w:rsid w:val="00640207"/>
    <w:rsid w:val="00640222"/>
    <w:rsid w:val="00640630"/>
    <w:rsid w:val="006409F3"/>
    <w:rsid w:val="00640A60"/>
    <w:rsid w:val="00641061"/>
    <w:rsid w:val="006411DF"/>
    <w:rsid w:val="00641598"/>
    <w:rsid w:val="006419ED"/>
    <w:rsid w:val="00641A62"/>
    <w:rsid w:val="00641D84"/>
    <w:rsid w:val="006427DE"/>
    <w:rsid w:val="00642C85"/>
    <w:rsid w:val="00642D10"/>
    <w:rsid w:val="00642E65"/>
    <w:rsid w:val="0064353F"/>
    <w:rsid w:val="0064366E"/>
    <w:rsid w:val="00643769"/>
    <w:rsid w:val="00643891"/>
    <w:rsid w:val="00643DCD"/>
    <w:rsid w:val="00644200"/>
    <w:rsid w:val="0064428B"/>
    <w:rsid w:val="00644511"/>
    <w:rsid w:val="0064486C"/>
    <w:rsid w:val="00644E60"/>
    <w:rsid w:val="00645190"/>
    <w:rsid w:val="0064563A"/>
    <w:rsid w:val="00645ACC"/>
    <w:rsid w:val="00645C50"/>
    <w:rsid w:val="0064655B"/>
    <w:rsid w:val="006466B5"/>
    <w:rsid w:val="006477A7"/>
    <w:rsid w:val="00647914"/>
    <w:rsid w:val="00647AC0"/>
    <w:rsid w:val="00647C88"/>
    <w:rsid w:val="00647CB3"/>
    <w:rsid w:val="00650150"/>
    <w:rsid w:val="00650810"/>
    <w:rsid w:val="00650839"/>
    <w:rsid w:val="00650854"/>
    <w:rsid w:val="00650D1E"/>
    <w:rsid w:val="00650D3F"/>
    <w:rsid w:val="00650EB8"/>
    <w:rsid w:val="00650F7C"/>
    <w:rsid w:val="00650FBE"/>
    <w:rsid w:val="006513D5"/>
    <w:rsid w:val="006518B1"/>
    <w:rsid w:val="00651AD3"/>
    <w:rsid w:val="00651B74"/>
    <w:rsid w:val="00651FA0"/>
    <w:rsid w:val="0065208F"/>
    <w:rsid w:val="00653217"/>
    <w:rsid w:val="00653273"/>
    <w:rsid w:val="00653433"/>
    <w:rsid w:val="006538D5"/>
    <w:rsid w:val="00653FED"/>
    <w:rsid w:val="0065424F"/>
    <w:rsid w:val="006544F6"/>
    <w:rsid w:val="00654EF7"/>
    <w:rsid w:val="00654FAF"/>
    <w:rsid w:val="00655070"/>
    <w:rsid w:val="0065517F"/>
    <w:rsid w:val="00655223"/>
    <w:rsid w:val="00655780"/>
    <w:rsid w:val="0065594D"/>
    <w:rsid w:val="00655AA3"/>
    <w:rsid w:val="006561FF"/>
    <w:rsid w:val="00656461"/>
    <w:rsid w:val="00656936"/>
    <w:rsid w:val="00656BB0"/>
    <w:rsid w:val="00656D6F"/>
    <w:rsid w:val="00657005"/>
    <w:rsid w:val="006572FB"/>
    <w:rsid w:val="006578D9"/>
    <w:rsid w:val="00657F67"/>
    <w:rsid w:val="006605DC"/>
    <w:rsid w:val="0066146F"/>
    <w:rsid w:val="00661636"/>
    <w:rsid w:val="00661C4E"/>
    <w:rsid w:val="00661CC2"/>
    <w:rsid w:val="00662166"/>
    <w:rsid w:val="00662FA2"/>
    <w:rsid w:val="0066310A"/>
    <w:rsid w:val="00663226"/>
    <w:rsid w:val="006635DC"/>
    <w:rsid w:val="0066369A"/>
    <w:rsid w:val="00663908"/>
    <w:rsid w:val="00663DAB"/>
    <w:rsid w:val="00664678"/>
    <w:rsid w:val="006646F4"/>
    <w:rsid w:val="00664DE5"/>
    <w:rsid w:val="00664F20"/>
    <w:rsid w:val="006651A0"/>
    <w:rsid w:val="00665229"/>
    <w:rsid w:val="00665316"/>
    <w:rsid w:val="006654C7"/>
    <w:rsid w:val="006654E8"/>
    <w:rsid w:val="0066568F"/>
    <w:rsid w:val="006656C8"/>
    <w:rsid w:val="006657FE"/>
    <w:rsid w:val="00665CCE"/>
    <w:rsid w:val="00666826"/>
    <w:rsid w:val="0066686C"/>
    <w:rsid w:val="006668EB"/>
    <w:rsid w:val="00666E49"/>
    <w:rsid w:val="00666EA6"/>
    <w:rsid w:val="0066704A"/>
    <w:rsid w:val="006672FC"/>
    <w:rsid w:val="00667378"/>
    <w:rsid w:val="0066745C"/>
    <w:rsid w:val="006679F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886"/>
    <w:rsid w:val="00673A34"/>
    <w:rsid w:val="00673BDE"/>
    <w:rsid w:val="00673EB7"/>
    <w:rsid w:val="00673FBF"/>
    <w:rsid w:val="006740F1"/>
    <w:rsid w:val="0067439E"/>
    <w:rsid w:val="00674460"/>
    <w:rsid w:val="006746EB"/>
    <w:rsid w:val="006754D4"/>
    <w:rsid w:val="00675652"/>
    <w:rsid w:val="006758E5"/>
    <w:rsid w:val="00675A3D"/>
    <w:rsid w:val="00675ECB"/>
    <w:rsid w:val="0067649C"/>
    <w:rsid w:val="006767B8"/>
    <w:rsid w:val="00676AC5"/>
    <w:rsid w:val="00677285"/>
    <w:rsid w:val="00677402"/>
    <w:rsid w:val="00677670"/>
    <w:rsid w:val="00677725"/>
    <w:rsid w:val="00677F10"/>
    <w:rsid w:val="0068013A"/>
    <w:rsid w:val="00680A97"/>
    <w:rsid w:val="00680F30"/>
    <w:rsid w:val="00680F72"/>
    <w:rsid w:val="00680F81"/>
    <w:rsid w:val="0068102D"/>
    <w:rsid w:val="00681254"/>
    <w:rsid w:val="00681307"/>
    <w:rsid w:val="00681591"/>
    <w:rsid w:val="006820C0"/>
    <w:rsid w:val="0068226B"/>
    <w:rsid w:val="00682E47"/>
    <w:rsid w:val="00682ED3"/>
    <w:rsid w:val="00682FD3"/>
    <w:rsid w:val="006835E7"/>
    <w:rsid w:val="00683D7F"/>
    <w:rsid w:val="00683E9E"/>
    <w:rsid w:val="00683F81"/>
    <w:rsid w:val="00684258"/>
    <w:rsid w:val="006845C9"/>
    <w:rsid w:val="006846BD"/>
    <w:rsid w:val="006849E2"/>
    <w:rsid w:val="00684DAE"/>
    <w:rsid w:val="00684DFA"/>
    <w:rsid w:val="006853FF"/>
    <w:rsid w:val="00685725"/>
    <w:rsid w:val="00685834"/>
    <w:rsid w:val="00685D3B"/>
    <w:rsid w:val="00685DB7"/>
    <w:rsid w:val="00685E34"/>
    <w:rsid w:val="0068623E"/>
    <w:rsid w:val="00686366"/>
    <w:rsid w:val="0068653A"/>
    <w:rsid w:val="00686A14"/>
    <w:rsid w:val="00686FAD"/>
    <w:rsid w:val="0068721F"/>
    <w:rsid w:val="006872B5"/>
    <w:rsid w:val="006878B2"/>
    <w:rsid w:val="00687A10"/>
    <w:rsid w:val="00690234"/>
    <w:rsid w:val="00690D12"/>
    <w:rsid w:val="00690E39"/>
    <w:rsid w:val="00690F0E"/>
    <w:rsid w:val="00691382"/>
    <w:rsid w:val="006919C5"/>
    <w:rsid w:val="00691F47"/>
    <w:rsid w:val="0069200B"/>
    <w:rsid w:val="0069258C"/>
    <w:rsid w:val="00692799"/>
    <w:rsid w:val="006927F0"/>
    <w:rsid w:val="006927F9"/>
    <w:rsid w:val="00692A0D"/>
    <w:rsid w:val="00692BDC"/>
    <w:rsid w:val="00693077"/>
    <w:rsid w:val="00693295"/>
    <w:rsid w:val="00693529"/>
    <w:rsid w:val="006935B9"/>
    <w:rsid w:val="006935E1"/>
    <w:rsid w:val="00693839"/>
    <w:rsid w:val="00693A5C"/>
    <w:rsid w:val="00693EAC"/>
    <w:rsid w:val="00693F0A"/>
    <w:rsid w:val="0069406B"/>
    <w:rsid w:val="006941C1"/>
    <w:rsid w:val="0069447C"/>
    <w:rsid w:val="0069463D"/>
    <w:rsid w:val="006949AD"/>
    <w:rsid w:val="00694E1F"/>
    <w:rsid w:val="00696244"/>
    <w:rsid w:val="00696326"/>
    <w:rsid w:val="0069681E"/>
    <w:rsid w:val="0069696B"/>
    <w:rsid w:val="006969D6"/>
    <w:rsid w:val="00696B6A"/>
    <w:rsid w:val="00696DD1"/>
    <w:rsid w:val="0069727E"/>
    <w:rsid w:val="00697409"/>
    <w:rsid w:val="0069755C"/>
    <w:rsid w:val="006979DC"/>
    <w:rsid w:val="00697C2C"/>
    <w:rsid w:val="00697E0B"/>
    <w:rsid w:val="00697F71"/>
    <w:rsid w:val="006A04D8"/>
    <w:rsid w:val="006A05EF"/>
    <w:rsid w:val="006A0942"/>
    <w:rsid w:val="006A18DD"/>
    <w:rsid w:val="006A20BD"/>
    <w:rsid w:val="006A2312"/>
    <w:rsid w:val="006A2347"/>
    <w:rsid w:val="006A23E1"/>
    <w:rsid w:val="006A24B3"/>
    <w:rsid w:val="006A2AEE"/>
    <w:rsid w:val="006A2BF5"/>
    <w:rsid w:val="006A2C12"/>
    <w:rsid w:val="006A2D0E"/>
    <w:rsid w:val="006A2E66"/>
    <w:rsid w:val="006A3227"/>
    <w:rsid w:val="006A3396"/>
    <w:rsid w:val="006A39AB"/>
    <w:rsid w:val="006A3B30"/>
    <w:rsid w:val="006A3F94"/>
    <w:rsid w:val="006A4003"/>
    <w:rsid w:val="006A40D0"/>
    <w:rsid w:val="006A4113"/>
    <w:rsid w:val="006A4295"/>
    <w:rsid w:val="006A49B5"/>
    <w:rsid w:val="006A4FF3"/>
    <w:rsid w:val="006A53A6"/>
    <w:rsid w:val="006A57DB"/>
    <w:rsid w:val="006A5A45"/>
    <w:rsid w:val="006A5CA3"/>
    <w:rsid w:val="006A5D3C"/>
    <w:rsid w:val="006A5D5C"/>
    <w:rsid w:val="006A5E26"/>
    <w:rsid w:val="006A6115"/>
    <w:rsid w:val="006A6B3F"/>
    <w:rsid w:val="006A6B5E"/>
    <w:rsid w:val="006A6B69"/>
    <w:rsid w:val="006A74C0"/>
    <w:rsid w:val="006A7574"/>
    <w:rsid w:val="006A78D9"/>
    <w:rsid w:val="006A7BDA"/>
    <w:rsid w:val="006A7FD4"/>
    <w:rsid w:val="006B00E7"/>
    <w:rsid w:val="006B0489"/>
    <w:rsid w:val="006B05F5"/>
    <w:rsid w:val="006B0A30"/>
    <w:rsid w:val="006B1213"/>
    <w:rsid w:val="006B163E"/>
    <w:rsid w:val="006B166D"/>
    <w:rsid w:val="006B17FC"/>
    <w:rsid w:val="006B19B2"/>
    <w:rsid w:val="006B1A07"/>
    <w:rsid w:val="006B1CB3"/>
    <w:rsid w:val="006B1DA2"/>
    <w:rsid w:val="006B1F5F"/>
    <w:rsid w:val="006B1FE8"/>
    <w:rsid w:val="006B2008"/>
    <w:rsid w:val="006B21E9"/>
    <w:rsid w:val="006B242D"/>
    <w:rsid w:val="006B2431"/>
    <w:rsid w:val="006B3352"/>
    <w:rsid w:val="006B393F"/>
    <w:rsid w:val="006B3D68"/>
    <w:rsid w:val="006B3E55"/>
    <w:rsid w:val="006B401E"/>
    <w:rsid w:val="006B44D1"/>
    <w:rsid w:val="006B4931"/>
    <w:rsid w:val="006B5111"/>
    <w:rsid w:val="006B5E23"/>
    <w:rsid w:val="006B612B"/>
    <w:rsid w:val="006B6346"/>
    <w:rsid w:val="006B64E0"/>
    <w:rsid w:val="006B68AC"/>
    <w:rsid w:val="006B6AD0"/>
    <w:rsid w:val="006B6B52"/>
    <w:rsid w:val="006B6BA3"/>
    <w:rsid w:val="006B6C83"/>
    <w:rsid w:val="006B6C95"/>
    <w:rsid w:val="006B725C"/>
    <w:rsid w:val="006B73B2"/>
    <w:rsid w:val="006B73C4"/>
    <w:rsid w:val="006B766E"/>
    <w:rsid w:val="006B7864"/>
    <w:rsid w:val="006B7873"/>
    <w:rsid w:val="006C03B2"/>
    <w:rsid w:val="006C04CC"/>
    <w:rsid w:val="006C09DD"/>
    <w:rsid w:val="006C0B08"/>
    <w:rsid w:val="006C1142"/>
    <w:rsid w:val="006C16B4"/>
    <w:rsid w:val="006C1A29"/>
    <w:rsid w:val="006C1B3F"/>
    <w:rsid w:val="006C1F77"/>
    <w:rsid w:val="006C22BD"/>
    <w:rsid w:val="006C2604"/>
    <w:rsid w:val="006C30C3"/>
    <w:rsid w:val="006C3309"/>
    <w:rsid w:val="006C342F"/>
    <w:rsid w:val="006C35B0"/>
    <w:rsid w:val="006C375B"/>
    <w:rsid w:val="006C3A32"/>
    <w:rsid w:val="006C3F91"/>
    <w:rsid w:val="006C3FF3"/>
    <w:rsid w:val="006C410A"/>
    <w:rsid w:val="006C44D3"/>
    <w:rsid w:val="006C456C"/>
    <w:rsid w:val="006C45C1"/>
    <w:rsid w:val="006C45FC"/>
    <w:rsid w:val="006C4AED"/>
    <w:rsid w:val="006C4B11"/>
    <w:rsid w:val="006C4D69"/>
    <w:rsid w:val="006C4E89"/>
    <w:rsid w:val="006C505D"/>
    <w:rsid w:val="006C50C3"/>
    <w:rsid w:val="006C54AC"/>
    <w:rsid w:val="006C566C"/>
    <w:rsid w:val="006C57EC"/>
    <w:rsid w:val="006C5C20"/>
    <w:rsid w:val="006C5D82"/>
    <w:rsid w:val="006C5FF1"/>
    <w:rsid w:val="006C6287"/>
    <w:rsid w:val="006C677C"/>
    <w:rsid w:val="006C6E92"/>
    <w:rsid w:val="006C7090"/>
    <w:rsid w:val="006C7144"/>
    <w:rsid w:val="006C75C9"/>
    <w:rsid w:val="006C7CAC"/>
    <w:rsid w:val="006C7D7A"/>
    <w:rsid w:val="006C7FB9"/>
    <w:rsid w:val="006D03B0"/>
    <w:rsid w:val="006D07F3"/>
    <w:rsid w:val="006D0846"/>
    <w:rsid w:val="006D0C09"/>
    <w:rsid w:val="006D0F07"/>
    <w:rsid w:val="006D1863"/>
    <w:rsid w:val="006D1A23"/>
    <w:rsid w:val="006D1B83"/>
    <w:rsid w:val="006D1D0D"/>
    <w:rsid w:val="006D1DFA"/>
    <w:rsid w:val="006D1F1A"/>
    <w:rsid w:val="006D2039"/>
    <w:rsid w:val="006D20BD"/>
    <w:rsid w:val="006D21FF"/>
    <w:rsid w:val="006D23C8"/>
    <w:rsid w:val="006D272A"/>
    <w:rsid w:val="006D2D16"/>
    <w:rsid w:val="006D31AF"/>
    <w:rsid w:val="006D31DD"/>
    <w:rsid w:val="006D35CD"/>
    <w:rsid w:val="006D3D01"/>
    <w:rsid w:val="006D3F33"/>
    <w:rsid w:val="006D4133"/>
    <w:rsid w:val="006D419F"/>
    <w:rsid w:val="006D4373"/>
    <w:rsid w:val="006D492A"/>
    <w:rsid w:val="006D493C"/>
    <w:rsid w:val="006D5384"/>
    <w:rsid w:val="006D5457"/>
    <w:rsid w:val="006D59BF"/>
    <w:rsid w:val="006D5A62"/>
    <w:rsid w:val="006D5BC7"/>
    <w:rsid w:val="006D5EC2"/>
    <w:rsid w:val="006D5FEF"/>
    <w:rsid w:val="006D6275"/>
    <w:rsid w:val="006D667A"/>
    <w:rsid w:val="006D6AA6"/>
    <w:rsid w:val="006D72E1"/>
    <w:rsid w:val="006D74C9"/>
    <w:rsid w:val="006D7598"/>
    <w:rsid w:val="006D764B"/>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2F5"/>
    <w:rsid w:val="006E323B"/>
    <w:rsid w:val="006E38E1"/>
    <w:rsid w:val="006E3B7E"/>
    <w:rsid w:val="006E3D3A"/>
    <w:rsid w:val="006E4646"/>
    <w:rsid w:val="006E4D3D"/>
    <w:rsid w:val="006E4D52"/>
    <w:rsid w:val="006E512D"/>
    <w:rsid w:val="006E5217"/>
    <w:rsid w:val="006E5477"/>
    <w:rsid w:val="006E554E"/>
    <w:rsid w:val="006E5AFE"/>
    <w:rsid w:val="006E5DA3"/>
    <w:rsid w:val="006E62ED"/>
    <w:rsid w:val="006E696A"/>
    <w:rsid w:val="006E6C33"/>
    <w:rsid w:val="006E6F03"/>
    <w:rsid w:val="006E718D"/>
    <w:rsid w:val="006E71A8"/>
    <w:rsid w:val="006E7496"/>
    <w:rsid w:val="006E7646"/>
    <w:rsid w:val="006E7883"/>
    <w:rsid w:val="006E7969"/>
    <w:rsid w:val="006E7E49"/>
    <w:rsid w:val="006E7F71"/>
    <w:rsid w:val="006F0209"/>
    <w:rsid w:val="006F05C2"/>
    <w:rsid w:val="006F090B"/>
    <w:rsid w:val="006F0B97"/>
    <w:rsid w:val="006F0C12"/>
    <w:rsid w:val="006F0DB2"/>
    <w:rsid w:val="006F0E07"/>
    <w:rsid w:val="006F0E38"/>
    <w:rsid w:val="006F0EB1"/>
    <w:rsid w:val="006F1052"/>
    <w:rsid w:val="006F1337"/>
    <w:rsid w:val="006F1744"/>
    <w:rsid w:val="006F190F"/>
    <w:rsid w:val="006F1D86"/>
    <w:rsid w:val="006F1E0F"/>
    <w:rsid w:val="006F1E30"/>
    <w:rsid w:val="006F2028"/>
    <w:rsid w:val="006F20A6"/>
    <w:rsid w:val="006F291E"/>
    <w:rsid w:val="006F299F"/>
    <w:rsid w:val="006F2AEC"/>
    <w:rsid w:val="006F2FFF"/>
    <w:rsid w:val="006F3052"/>
    <w:rsid w:val="006F314D"/>
    <w:rsid w:val="006F38F2"/>
    <w:rsid w:val="006F3B01"/>
    <w:rsid w:val="006F3C66"/>
    <w:rsid w:val="006F3CB1"/>
    <w:rsid w:val="006F4189"/>
    <w:rsid w:val="006F468E"/>
    <w:rsid w:val="006F53D3"/>
    <w:rsid w:val="006F557B"/>
    <w:rsid w:val="006F5674"/>
    <w:rsid w:val="006F5B41"/>
    <w:rsid w:val="006F603B"/>
    <w:rsid w:val="006F6689"/>
    <w:rsid w:val="006F6740"/>
    <w:rsid w:val="006F6FEA"/>
    <w:rsid w:val="006F70E1"/>
    <w:rsid w:val="006F7427"/>
    <w:rsid w:val="006F746D"/>
    <w:rsid w:val="006F7A92"/>
    <w:rsid w:val="006F7E42"/>
    <w:rsid w:val="00700042"/>
    <w:rsid w:val="0070013F"/>
    <w:rsid w:val="0070023A"/>
    <w:rsid w:val="0070063F"/>
    <w:rsid w:val="0070078C"/>
    <w:rsid w:val="0070109F"/>
    <w:rsid w:val="0070124B"/>
    <w:rsid w:val="007017EA"/>
    <w:rsid w:val="0070181F"/>
    <w:rsid w:val="0070193E"/>
    <w:rsid w:val="00701986"/>
    <w:rsid w:val="00701B27"/>
    <w:rsid w:val="00701F97"/>
    <w:rsid w:val="00702974"/>
    <w:rsid w:val="007029C4"/>
    <w:rsid w:val="00702D59"/>
    <w:rsid w:val="007032E6"/>
    <w:rsid w:val="007036E5"/>
    <w:rsid w:val="00703D8A"/>
    <w:rsid w:val="00704123"/>
    <w:rsid w:val="00704641"/>
    <w:rsid w:val="007047A7"/>
    <w:rsid w:val="007050A6"/>
    <w:rsid w:val="007050B2"/>
    <w:rsid w:val="0070546C"/>
    <w:rsid w:val="00705679"/>
    <w:rsid w:val="007056ED"/>
    <w:rsid w:val="00705D28"/>
    <w:rsid w:val="00706AC2"/>
    <w:rsid w:val="00706E76"/>
    <w:rsid w:val="00706ED0"/>
    <w:rsid w:val="00707376"/>
    <w:rsid w:val="0070743B"/>
    <w:rsid w:val="0070761D"/>
    <w:rsid w:val="00707963"/>
    <w:rsid w:val="00707CC2"/>
    <w:rsid w:val="00707D9C"/>
    <w:rsid w:val="00707EC9"/>
    <w:rsid w:val="007101EE"/>
    <w:rsid w:val="00710994"/>
    <w:rsid w:val="007109CD"/>
    <w:rsid w:val="00710A3E"/>
    <w:rsid w:val="00710C7D"/>
    <w:rsid w:val="00710D33"/>
    <w:rsid w:val="0071127B"/>
    <w:rsid w:val="007115FA"/>
    <w:rsid w:val="00711760"/>
    <w:rsid w:val="00711917"/>
    <w:rsid w:val="0071196B"/>
    <w:rsid w:val="00711A0F"/>
    <w:rsid w:val="00711AE4"/>
    <w:rsid w:val="00711B30"/>
    <w:rsid w:val="00711D10"/>
    <w:rsid w:val="00711D73"/>
    <w:rsid w:val="0071218E"/>
    <w:rsid w:val="00712202"/>
    <w:rsid w:val="007124F6"/>
    <w:rsid w:val="00712A0F"/>
    <w:rsid w:val="00712FDB"/>
    <w:rsid w:val="007131B0"/>
    <w:rsid w:val="0071371F"/>
    <w:rsid w:val="0071374D"/>
    <w:rsid w:val="00713786"/>
    <w:rsid w:val="00714065"/>
    <w:rsid w:val="00714186"/>
    <w:rsid w:val="00714312"/>
    <w:rsid w:val="00714656"/>
    <w:rsid w:val="0071473D"/>
    <w:rsid w:val="00714796"/>
    <w:rsid w:val="00714D6A"/>
    <w:rsid w:val="00715352"/>
    <w:rsid w:val="007154FD"/>
    <w:rsid w:val="007156E7"/>
    <w:rsid w:val="00715CC6"/>
    <w:rsid w:val="00715F49"/>
    <w:rsid w:val="00716324"/>
    <w:rsid w:val="007163BF"/>
    <w:rsid w:val="0071649C"/>
    <w:rsid w:val="00716B63"/>
    <w:rsid w:val="00716FC0"/>
    <w:rsid w:val="00717267"/>
    <w:rsid w:val="00717890"/>
    <w:rsid w:val="007178EE"/>
    <w:rsid w:val="00720759"/>
    <w:rsid w:val="00720A0C"/>
    <w:rsid w:val="00720A7C"/>
    <w:rsid w:val="007215A9"/>
    <w:rsid w:val="0072190B"/>
    <w:rsid w:val="00721C7B"/>
    <w:rsid w:val="00721CB7"/>
    <w:rsid w:val="00721DB3"/>
    <w:rsid w:val="00721E1D"/>
    <w:rsid w:val="00721F5F"/>
    <w:rsid w:val="00722260"/>
    <w:rsid w:val="007229BA"/>
    <w:rsid w:val="00722B61"/>
    <w:rsid w:val="00722B72"/>
    <w:rsid w:val="00722BD3"/>
    <w:rsid w:val="00722D22"/>
    <w:rsid w:val="00723099"/>
    <w:rsid w:val="007233B6"/>
    <w:rsid w:val="0072350B"/>
    <w:rsid w:val="007238B1"/>
    <w:rsid w:val="007238F1"/>
    <w:rsid w:val="00724426"/>
    <w:rsid w:val="00724437"/>
    <w:rsid w:val="007244BA"/>
    <w:rsid w:val="007245F9"/>
    <w:rsid w:val="0072461A"/>
    <w:rsid w:val="00724C2A"/>
    <w:rsid w:val="00724D0D"/>
    <w:rsid w:val="00725056"/>
    <w:rsid w:val="00725068"/>
    <w:rsid w:val="0072560E"/>
    <w:rsid w:val="00725CB6"/>
    <w:rsid w:val="00725CDC"/>
    <w:rsid w:val="00726281"/>
    <w:rsid w:val="0072650B"/>
    <w:rsid w:val="00726537"/>
    <w:rsid w:val="0072665F"/>
    <w:rsid w:val="007273EC"/>
    <w:rsid w:val="007273FE"/>
    <w:rsid w:val="00727615"/>
    <w:rsid w:val="007279F1"/>
    <w:rsid w:val="00727A88"/>
    <w:rsid w:val="00727E9F"/>
    <w:rsid w:val="007304B8"/>
    <w:rsid w:val="007308FF"/>
    <w:rsid w:val="00730F12"/>
    <w:rsid w:val="0073128B"/>
    <w:rsid w:val="0073150C"/>
    <w:rsid w:val="0073171A"/>
    <w:rsid w:val="00731D75"/>
    <w:rsid w:val="00731EC7"/>
    <w:rsid w:val="00732587"/>
    <w:rsid w:val="007325D3"/>
    <w:rsid w:val="00732601"/>
    <w:rsid w:val="00732885"/>
    <w:rsid w:val="007331B9"/>
    <w:rsid w:val="00733858"/>
    <w:rsid w:val="00733A80"/>
    <w:rsid w:val="0073487C"/>
    <w:rsid w:val="0073497A"/>
    <w:rsid w:val="007351F6"/>
    <w:rsid w:val="0073532A"/>
    <w:rsid w:val="00735BF2"/>
    <w:rsid w:val="00735E35"/>
    <w:rsid w:val="0073637C"/>
    <w:rsid w:val="00736886"/>
    <w:rsid w:val="007368E4"/>
    <w:rsid w:val="00736D7B"/>
    <w:rsid w:val="00737307"/>
    <w:rsid w:val="0073739A"/>
    <w:rsid w:val="007377ED"/>
    <w:rsid w:val="007379C8"/>
    <w:rsid w:val="00737C64"/>
    <w:rsid w:val="007406A2"/>
    <w:rsid w:val="007406C0"/>
    <w:rsid w:val="00740A18"/>
    <w:rsid w:val="00740AC1"/>
    <w:rsid w:val="00740B5C"/>
    <w:rsid w:val="00740BF9"/>
    <w:rsid w:val="0074108B"/>
    <w:rsid w:val="007412B9"/>
    <w:rsid w:val="00741434"/>
    <w:rsid w:val="00741472"/>
    <w:rsid w:val="007415B6"/>
    <w:rsid w:val="00741A56"/>
    <w:rsid w:val="00741CC3"/>
    <w:rsid w:val="007420C9"/>
    <w:rsid w:val="00742695"/>
    <w:rsid w:val="00742A51"/>
    <w:rsid w:val="00742B62"/>
    <w:rsid w:val="00743175"/>
    <w:rsid w:val="007432F8"/>
    <w:rsid w:val="00743468"/>
    <w:rsid w:val="007436B1"/>
    <w:rsid w:val="007436D5"/>
    <w:rsid w:val="00743867"/>
    <w:rsid w:val="00743CB3"/>
    <w:rsid w:val="00744055"/>
    <w:rsid w:val="0074443A"/>
    <w:rsid w:val="0074475B"/>
    <w:rsid w:val="00744E4F"/>
    <w:rsid w:val="0074544C"/>
    <w:rsid w:val="0074576E"/>
    <w:rsid w:val="007458E7"/>
    <w:rsid w:val="00745CF2"/>
    <w:rsid w:val="00745EBB"/>
    <w:rsid w:val="00746167"/>
    <w:rsid w:val="00746199"/>
    <w:rsid w:val="00747446"/>
    <w:rsid w:val="007478B5"/>
    <w:rsid w:val="00747BD8"/>
    <w:rsid w:val="00747F05"/>
    <w:rsid w:val="0075038A"/>
    <w:rsid w:val="007503B7"/>
    <w:rsid w:val="007505B3"/>
    <w:rsid w:val="0075076E"/>
    <w:rsid w:val="007509F9"/>
    <w:rsid w:val="007513B4"/>
    <w:rsid w:val="0075178A"/>
    <w:rsid w:val="007519F0"/>
    <w:rsid w:val="00751F76"/>
    <w:rsid w:val="00752063"/>
    <w:rsid w:val="007521A4"/>
    <w:rsid w:val="00752497"/>
    <w:rsid w:val="007524E2"/>
    <w:rsid w:val="00752FE7"/>
    <w:rsid w:val="0075305D"/>
    <w:rsid w:val="00753D66"/>
    <w:rsid w:val="00753EA7"/>
    <w:rsid w:val="00753F01"/>
    <w:rsid w:val="0075412E"/>
    <w:rsid w:val="00754202"/>
    <w:rsid w:val="0075447C"/>
    <w:rsid w:val="00754747"/>
    <w:rsid w:val="00754D64"/>
    <w:rsid w:val="00754F0B"/>
    <w:rsid w:val="00754FCC"/>
    <w:rsid w:val="00755203"/>
    <w:rsid w:val="00755420"/>
    <w:rsid w:val="00755559"/>
    <w:rsid w:val="00755B06"/>
    <w:rsid w:val="00755D41"/>
    <w:rsid w:val="00755E06"/>
    <w:rsid w:val="00755F8B"/>
    <w:rsid w:val="007560DF"/>
    <w:rsid w:val="0075622D"/>
    <w:rsid w:val="007565E2"/>
    <w:rsid w:val="007566AC"/>
    <w:rsid w:val="00756DBA"/>
    <w:rsid w:val="00756F15"/>
    <w:rsid w:val="00756F1E"/>
    <w:rsid w:val="007572E9"/>
    <w:rsid w:val="0075791B"/>
    <w:rsid w:val="00757A61"/>
    <w:rsid w:val="00757C04"/>
    <w:rsid w:val="00757CD9"/>
    <w:rsid w:val="00757D02"/>
    <w:rsid w:val="00757E8E"/>
    <w:rsid w:val="00757FE8"/>
    <w:rsid w:val="00760010"/>
    <w:rsid w:val="007600CF"/>
    <w:rsid w:val="0076015A"/>
    <w:rsid w:val="0076031F"/>
    <w:rsid w:val="007606C6"/>
    <w:rsid w:val="00760756"/>
    <w:rsid w:val="00760D79"/>
    <w:rsid w:val="00760F71"/>
    <w:rsid w:val="0076116A"/>
    <w:rsid w:val="007613AF"/>
    <w:rsid w:val="0076145C"/>
    <w:rsid w:val="007619FB"/>
    <w:rsid w:val="00761A37"/>
    <w:rsid w:val="00761E2B"/>
    <w:rsid w:val="0076200C"/>
    <w:rsid w:val="00762016"/>
    <w:rsid w:val="007624A2"/>
    <w:rsid w:val="007628F2"/>
    <w:rsid w:val="00762924"/>
    <w:rsid w:val="0076295C"/>
    <w:rsid w:val="00762A95"/>
    <w:rsid w:val="00762FA7"/>
    <w:rsid w:val="00763055"/>
    <w:rsid w:val="00763344"/>
    <w:rsid w:val="00763432"/>
    <w:rsid w:val="00763448"/>
    <w:rsid w:val="00763EB7"/>
    <w:rsid w:val="00764043"/>
    <w:rsid w:val="00764B51"/>
    <w:rsid w:val="00764C61"/>
    <w:rsid w:val="00764EB8"/>
    <w:rsid w:val="00764ED4"/>
    <w:rsid w:val="00765098"/>
    <w:rsid w:val="007650A8"/>
    <w:rsid w:val="0076539C"/>
    <w:rsid w:val="00765832"/>
    <w:rsid w:val="00765DEE"/>
    <w:rsid w:val="00765FDC"/>
    <w:rsid w:val="00766376"/>
    <w:rsid w:val="007663A3"/>
    <w:rsid w:val="00766531"/>
    <w:rsid w:val="00766559"/>
    <w:rsid w:val="007669EF"/>
    <w:rsid w:val="00766B0E"/>
    <w:rsid w:val="00766BFB"/>
    <w:rsid w:val="00766DE5"/>
    <w:rsid w:val="00766ED2"/>
    <w:rsid w:val="0076731C"/>
    <w:rsid w:val="007673EE"/>
    <w:rsid w:val="0076747C"/>
    <w:rsid w:val="007674C6"/>
    <w:rsid w:val="00767703"/>
    <w:rsid w:val="007678B6"/>
    <w:rsid w:val="00767B09"/>
    <w:rsid w:val="00767FDF"/>
    <w:rsid w:val="007700C8"/>
    <w:rsid w:val="007700FD"/>
    <w:rsid w:val="00770729"/>
    <w:rsid w:val="007708D5"/>
    <w:rsid w:val="00770BF0"/>
    <w:rsid w:val="00770CEE"/>
    <w:rsid w:val="007710DB"/>
    <w:rsid w:val="00771952"/>
    <w:rsid w:val="00771D4E"/>
    <w:rsid w:val="007721AD"/>
    <w:rsid w:val="00772232"/>
    <w:rsid w:val="007728F4"/>
    <w:rsid w:val="00772D15"/>
    <w:rsid w:val="00772DC3"/>
    <w:rsid w:val="007733C4"/>
    <w:rsid w:val="0077347F"/>
    <w:rsid w:val="00773EC7"/>
    <w:rsid w:val="00774086"/>
    <w:rsid w:val="007743A1"/>
    <w:rsid w:val="007744EF"/>
    <w:rsid w:val="00775BAA"/>
    <w:rsid w:val="00775EFD"/>
    <w:rsid w:val="00775F11"/>
    <w:rsid w:val="00776351"/>
    <w:rsid w:val="00776679"/>
    <w:rsid w:val="007768F2"/>
    <w:rsid w:val="00776C10"/>
    <w:rsid w:val="00776E9E"/>
    <w:rsid w:val="00776F98"/>
    <w:rsid w:val="00777053"/>
    <w:rsid w:val="007771DB"/>
    <w:rsid w:val="007775DE"/>
    <w:rsid w:val="00777B46"/>
    <w:rsid w:val="00777EE9"/>
    <w:rsid w:val="00780980"/>
    <w:rsid w:val="007809E1"/>
    <w:rsid w:val="00780A03"/>
    <w:rsid w:val="00780AF4"/>
    <w:rsid w:val="00780C52"/>
    <w:rsid w:val="00780F3D"/>
    <w:rsid w:val="0078146E"/>
    <w:rsid w:val="0078165E"/>
    <w:rsid w:val="007816FD"/>
    <w:rsid w:val="00781B56"/>
    <w:rsid w:val="00781B9A"/>
    <w:rsid w:val="00781BC7"/>
    <w:rsid w:val="00781DAD"/>
    <w:rsid w:val="00782415"/>
    <w:rsid w:val="0078243D"/>
    <w:rsid w:val="00782A48"/>
    <w:rsid w:val="00782D8A"/>
    <w:rsid w:val="00782FBA"/>
    <w:rsid w:val="007833C3"/>
    <w:rsid w:val="007837BE"/>
    <w:rsid w:val="0078380D"/>
    <w:rsid w:val="00783B65"/>
    <w:rsid w:val="00784112"/>
    <w:rsid w:val="007842FE"/>
    <w:rsid w:val="0078440C"/>
    <w:rsid w:val="00784702"/>
    <w:rsid w:val="00784C31"/>
    <w:rsid w:val="00784EA1"/>
    <w:rsid w:val="00784ECF"/>
    <w:rsid w:val="00784FC7"/>
    <w:rsid w:val="00785331"/>
    <w:rsid w:val="007859E1"/>
    <w:rsid w:val="007860C2"/>
    <w:rsid w:val="007861D1"/>
    <w:rsid w:val="00786272"/>
    <w:rsid w:val="00786298"/>
    <w:rsid w:val="007864B2"/>
    <w:rsid w:val="00786620"/>
    <w:rsid w:val="0078681A"/>
    <w:rsid w:val="007868B7"/>
    <w:rsid w:val="00786BC0"/>
    <w:rsid w:val="00786C7F"/>
    <w:rsid w:val="00787575"/>
    <w:rsid w:val="007875E7"/>
    <w:rsid w:val="00787736"/>
    <w:rsid w:val="00787A55"/>
    <w:rsid w:val="00787FF1"/>
    <w:rsid w:val="00790542"/>
    <w:rsid w:val="00791103"/>
    <w:rsid w:val="00791190"/>
    <w:rsid w:val="007916D2"/>
    <w:rsid w:val="00791866"/>
    <w:rsid w:val="00791ADE"/>
    <w:rsid w:val="00791BE9"/>
    <w:rsid w:val="00791BEA"/>
    <w:rsid w:val="007926B7"/>
    <w:rsid w:val="00792AD3"/>
    <w:rsid w:val="00792ECC"/>
    <w:rsid w:val="00793774"/>
    <w:rsid w:val="00793901"/>
    <w:rsid w:val="007939C7"/>
    <w:rsid w:val="00793F70"/>
    <w:rsid w:val="0079466B"/>
    <w:rsid w:val="007946D0"/>
    <w:rsid w:val="007947FB"/>
    <w:rsid w:val="00794DFE"/>
    <w:rsid w:val="007954AC"/>
    <w:rsid w:val="00795804"/>
    <w:rsid w:val="00795809"/>
    <w:rsid w:val="00795862"/>
    <w:rsid w:val="00795902"/>
    <w:rsid w:val="00795BA6"/>
    <w:rsid w:val="0079601B"/>
    <w:rsid w:val="007962E1"/>
    <w:rsid w:val="00796B15"/>
    <w:rsid w:val="00796DD1"/>
    <w:rsid w:val="0079719B"/>
    <w:rsid w:val="007973B3"/>
    <w:rsid w:val="00797614"/>
    <w:rsid w:val="00797DAA"/>
    <w:rsid w:val="00797DB1"/>
    <w:rsid w:val="00797FCF"/>
    <w:rsid w:val="007A0616"/>
    <w:rsid w:val="007A0BDA"/>
    <w:rsid w:val="007A0CDD"/>
    <w:rsid w:val="007A0D0D"/>
    <w:rsid w:val="007A0DAC"/>
    <w:rsid w:val="007A0EBA"/>
    <w:rsid w:val="007A1189"/>
    <w:rsid w:val="007A15BA"/>
    <w:rsid w:val="007A16E9"/>
    <w:rsid w:val="007A1B63"/>
    <w:rsid w:val="007A22D6"/>
    <w:rsid w:val="007A23E0"/>
    <w:rsid w:val="007A28BE"/>
    <w:rsid w:val="007A2BFF"/>
    <w:rsid w:val="007A2D56"/>
    <w:rsid w:val="007A32E9"/>
    <w:rsid w:val="007A3395"/>
    <w:rsid w:val="007A33B4"/>
    <w:rsid w:val="007A3505"/>
    <w:rsid w:val="007A38A9"/>
    <w:rsid w:val="007A3BF2"/>
    <w:rsid w:val="007A4338"/>
    <w:rsid w:val="007A4AF1"/>
    <w:rsid w:val="007A5288"/>
    <w:rsid w:val="007A52FD"/>
    <w:rsid w:val="007A5A4B"/>
    <w:rsid w:val="007A5C80"/>
    <w:rsid w:val="007A5ED7"/>
    <w:rsid w:val="007A5F87"/>
    <w:rsid w:val="007A6053"/>
    <w:rsid w:val="007A618D"/>
    <w:rsid w:val="007A6256"/>
    <w:rsid w:val="007A6333"/>
    <w:rsid w:val="007A6477"/>
    <w:rsid w:val="007A650C"/>
    <w:rsid w:val="007A6909"/>
    <w:rsid w:val="007A6A76"/>
    <w:rsid w:val="007A6D83"/>
    <w:rsid w:val="007A711E"/>
    <w:rsid w:val="007A7228"/>
    <w:rsid w:val="007A75A3"/>
    <w:rsid w:val="007A7AD5"/>
    <w:rsid w:val="007A7DB8"/>
    <w:rsid w:val="007A7E07"/>
    <w:rsid w:val="007B0176"/>
    <w:rsid w:val="007B0253"/>
    <w:rsid w:val="007B073B"/>
    <w:rsid w:val="007B09D2"/>
    <w:rsid w:val="007B1061"/>
    <w:rsid w:val="007B1F9A"/>
    <w:rsid w:val="007B2074"/>
    <w:rsid w:val="007B2638"/>
    <w:rsid w:val="007B2BB1"/>
    <w:rsid w:val="007B2C43"/>
    <w:rsid w:val="007B3476"/>
    <w:rsid w:val="007B448A"/>
    <w:rsid w:val="007B44DC"/>
    <w:rsid w:val="007B4543"/>
    <w:rsid w:val="007B4883"/>
    <w:rsid w:val="007B4937"/>
    <w:rsid w:val="007B4D3D"/>
    <w:rsid w:val="007B52A1"/>
    <w:rsid w:val="007B550D"/>
    <w:rsid w:val="007B5A66"/>
    <w:rsid w:val="007B630D"/>
    <w:rsid w:val="007B6E33"/>
    <w:rsid w:val="007B76E4"/>
    <w:rsid w:val="007B77FB"/>
    <w:rsid w:val="007B7976"/>
    <w:rsid w:val="007B7C15"/>
    <w:rsid w:val="007B7D58"/>
    <w:rsid w:val="007B7E59"/>
    <w:rsid w:val="007C0880"/>
    <w:rsid w:val="007C0AE5"/>
    <w:rsid w:val="007C0AE9"/>
    <w:rsid w:val="007C0BD2"/>
    <w:rsid w:val="007C0F3A"/>
    <w:rsid w:val="007C0F64"/>
    <w:rsid w:val="007C0FA1"/>
    <w:rsid w:val="007C1065"/>
    <w:rsid w:val="007C107C"/>
    <w:rsid w:val="007C1178"/>
    <w:rsid w:val="007C12F2"/>
    <w:rsid w:val="007C1328"/>
    <w:rsid w:val="007C14BD"/>
    <w:rsid w:val="007C1537"/>
    <w:rsid w:val="007C198E"/>
    <w:rsid w:val="007C1B94"/>
    <w:rsid w:val="007C1DFC"/>
    <w:rsid w:val="007C26FF"/>
    <w:rsid w:val="007C2A39"/>
    <w:rsid w:val="007C2AAF"/>
    <w:rsid w:val="007C301B"/>
    <w:rsid w:val="007C3045"/>
    <w:rsid w:val="007C37C7"/>
    <w:rsid w:val="007C3C3A"/>
    <w:rsid w:val="007C3C91"/>
    <w:rsid w:val="007C3D88"/>
    <w:rsid w:val="007C3EE5"/>
    <w:rsid w:val="007C3F14"/>
    <w:rsid w:val="007C450E"/>
    <w:rsid w:val="007C5041"/>
    <w:rsid w:val="007C508D"/>
    <w:rsid w:val="007C515A"/>
    <w:rsid w:val="007C516A"/>
    <w:rsid w:val="007C5211"/>
    <w:rsid w:val="007C52ED"/>
    <w:rsid w:val="007C52F0"/>
    <w:rsid w:val="007C54A7"/>
    <w:rsid w:val="007C56CE"/>
    <w:rsid w:val="007C5CE6"/>
    <w:rsid w:val="007C5D04"/>
    <w:rsid w:val="007C5D05"/>
    <w:rsid w:val="007C5DB6"/>
    <w:rsid w:val="007C60F8"/>
    <w:rsid w:val="007C64BC"/>
    <w:rsid w:val="007C6939"/>
    <w:rsid w:val="007C6941"/>
    <w:rsid w:val="007C6D8A"/>
    <w:rsid w:val="007C6E75"/>
    <w:rsid w:val="007C6FFC"/>
    <w:rsid w:val="007C7578"/>
    <w:rsid w:val="007C779D"/>
    <w:rsid w:val="007C787C"/>
    <w:rsid w:val="007C7EF3"/>
    <w:rsid w:val="007C7F26"/>
    <w:rsid w:val="007D020B"/>
    <w:rsid w:val="007D02A6"/>
    <w:rsid w:val="007D030D"/>
    <w:rsid w:val="007D04E3"/>
    <w:rsid w:val="007D0645"/>
    <w:rsid w:val="007D098C"/>
    <w:rsid w:val="007D0AD1"/>
    <w:rsid w:val="007D11B6"/>
    <w:rsid w:val="007D1343"/>
    <w:rsid w:val="007D149C"/>
    <w:rsid w:val="007D163B"/>
    <w:rsid w:val="007D1B7C"/>
    <w:rsid w:val="007D214A"/>
    <w:rsid w:val="007D2259"/>
    <w:rsid w:val="007D2EE7"/>
    <w:rsid w:val="007D357E"/>
    <w:rsid w:val="007D3889"/>
    <w:rsid w:val="007D39D7"/>
    <w:rsid w:val="007D4504"/>
    <w:rsid w:val="007D478D"/>
    <w:rsid w:val="007D4834"/>
    <w:rsid w:val="007D4838"/>
    <w:rsid w:val="007D487A"/>
    <w:rsid w:val="007D4956"/>
    <w:rsid w:val="007D4A9A"/>
    <w:rsid w:val="007D4FF2"/>
    <w:rsid w:val="007D5033"/>
    <w:rsid w:val="007D512C"/>
    <w:rsid w:val="007D526F"/>
    <w:rsid w:val="007D52D8"/>
    <w:rsid w:val="007D5CFA"/>
    <w:rsid w:val="007D5E36"/>
    <w:rsid w:val="007D609F"/>
    <w:rsid w:val="007D6310"/>
    <w:rsid w:val="007D673F"/>
    <w:rsid w:val="007D68F4"/>
    <w:rsid w:val="007D6906"/>
    <w:rsid w:val="007D6CE5"/>
    <w:rsid w:val="007D6E8A"/>
    <w:rsid w:val="007D6EF0"/>
    <w:rsid w:val="007D7042"/>
    <w:rsid w:val="007D7059"/>
    <w:rsid w:val="007D7522"/>
    <w:rsid w:val="007D765D"/>
    <w:rsid w:val="007D7698"/>
    <w:rsid w:val="007D7749"/>
    <w:rsid w:val="007D7BD1"/>
    <w:rsid w:val="007E015A"/>
    <w:rsid w:val="007E0162"/>
    <w:rsid w:val="007E0304"/>
    <w:rsid w:val="007E05CC"/>
    <w:rsid w:val="007E08F5"/>
    <w:rsid w:val="007E0986"/>
    <w:rsid w:val="007E0B8D"/>
    <w:rsid w:val="007E0C8C"/>
    <w:rsid w:val="007E0F5A"/>
    <w:rsid w:val="007E13D7"/>
    <w:rsid w:val="007E1479"/>
    <w:rsid w:val="007E1A55"/>
    <w:rsid w:val="007E1CB1"/>
    <w:rsid w:val="007E1EBF"/>
    <w:rsid w:val="007E1FA7"/>
    <w:rsid w:val="007E201B"/>
    <w:rsid w:val="007E2146"/>
    <w:rsid w:val="007E2B64"/>
    <w:rsid w:val="007E2B9D"/>
    <w:rsid w:val="007E3182"/>
    <w:rsid w:val="007E36C4"/>
    <w:rsid w:val="007E36F8"/>
    <w:rsid w:val="007E42F2"/>
    <w:rsid w:val="007E48CD"/>
    <w:rsid w:val="007E48E4"/>
    <w:rsid w:val="007E4FCD"/>
    <w:rsid w:val="007E531F"/>
    <w:rsid w:val="007E5634"/>
    <w:rsid w:val="007E5D16"/>
    <w:rsid w:val="007E5DD8"/>
    <w:rsid w:val="007E5FFD"/>
    <w:rsid w:val="007E6239"/>
    <w:rsid w:val="007E6451"/>
    <w:rsid w:val="007E66F7"/>
    <w:rsid w:val="007E6735"/>
    <w:rsid w:val="007E67F4"/>
    <w:rsid w:val="007E6F99"/>
    <w:rsid w:val="007E717B"/>
    <w:rsid w:val="007E732E"/>
    <w:rsid w:val="007E741E"/>
    <w:rsid w:val="007E7A60"/>
    <w:rsid w:val="007E7B2B"/>
    <w:rsid w:val="007E7E6F"/>
    <w:rsid w:val="007F05E0"/>
    <w:rsid w:val="007F0B77"/>
    <w:rsid w:val="007F0B82"/>
    <w:rsid w:val="007F0DD3"/>
    <w:rsid w:val="007F1083"/>
    <w:rsid w:val="007F164C"/>
    <w:rsid w:val="007F18C0"/>
    <w:rsid w:val="007F1C7B"/>
    <w:rsid w:val="007F1C9A"/>
    <w:rsid w:val="007F1FB8"/>
    <w:rsid w:val="007F2477"/>
    <w:rsid w:val="007F2A0C"/>
    <w:rsid w:val="007F2DBB"/>
    <w:rsid w:val="007F2ED4"/>
    <w:rsid w:val="007F34E1"/>
    <w:rsid w:val="007F3960"/>
    <w:rsid w:val="007F3FB0"/>
    <w:rsid w:val="007F43A9"/>
    <w:rsid w:val="007F4529"/>
    <w:rsid w:val="007F4DAF"/>
    <w:rsid w:val="007F53E6"/>
    <w:rsid w:val="007F54CD"/>
    <w:rsid w:val="007F5605"/>
    <w:rsid w:val="007F5608"/>
    <w:rsid w:val="007F5874"/>
    <w:rsid w:val="007F5BAA"/>
    <w:rsid w:val="007F5C79"/>
    <w:rsid w:val="007F5D4A"/>
    <w:rsid w:val="007F6562"/>
    <w:rsid w:val="007F65F2"/>
    <w:rsid w:val="007F6772"/>
    <w:rsid w:val="007F6AD2"/>
    <w:rsid w:val="007F70D6"/>
    <w:rsid w:val="007F7237"/>
    <w:rsid w:val="007F73E3"/>
    <w:rsid w:val="007F7733"/>
    <w:rsid w:val="007F7864"/>
    <w:rsid w:val="007F795B"/>
    <w:rsid w:val="007F7E1A"/>
    <w:rsid w:val="007F7F0B"/>
    <w:rsid w:val="00800104"/>
    <w:rsid w:val="00800184"/>
    <w:rsid w:val="0080019F"/>
    <w:rsid w:val="00800312"/>
    <w:rsid w:val="008003D4"/>
    <w:rsid w:val="00800994"/>
    <w:rsid w:val="00800D5F"/>
    <w:rsid w:val="008013B8"/>
    <w:rsid w:val="008016C8"/>
    <w:rsid w:val="0080179D"/>
    <w:rsid w:val="00801838"/>
    <w:rsid w:val="008018DC"/>
    <w:rsid w:val="00801DF5"/>
    <w:rsid w:val="008020EA"/>
    <w:rsid w:val="00802142"/>
    <w:rsid w:val="00802410"/>
    <w:rsid w:val="0080270F"/>
    <w:rsid w:val="008027BA"/>
    <w:rsid w:val="00802BBE"/>
    <w:rsid w:val="00802FDA"/>
    <w:rsid w:val="00803160"/>
    <w:rsid w:val="008032FB"/>
    <w:rsid w:val="0080340D"/>
    <w:rsid w:val="008036F8"/>
    <w:rsid w:val="00803977"/>
    <w:rsid w:val="0080397E"/>
    <w:rsid w:val="00803D82"/>
    <w:rsid w:val="00803E2E"/>
    <w:rsid w:val="00803FD6"/>
    <w:rsid w:val="00804119"/>
    <w:rsid w:val="008041E1"/>
    <w:rsid w:val="00804867"/>
    <w:rsid w:val="00804A26"/>
    <w:rsid w:val="00804B2F"/>
    <w:rsid w:val="00804B55"/>
    <w:rsid w:val="00804C2A"/>
    <w:rsid w:val="00804D80"/>
    <w:rsid w:val="00804E98"/>
    <w:rsid w:val="00804F20"/>
    <w:rsid w:val="008050E9"/>
    <w:rsid w:val="008053AD"/>
    <w:rsid w:val="00805A2C"/>
    <w:rsid w:val="00805C1F"/>
    <w:rsid w:val="00805D11"/>
    <w:rsid w:val="0080656E"/>
    <w:rsid w:val="0080665C"/>
    <w:rsid w:val="00806979"/>
    <w:rsid w:val="0080699F"/>
    <w:rsid w:val="00806D29"/>
    <w:rsid w:val="00806F5E"/>
    <w:rsid w:val="00807001"/>
    <w:rsid w:val="008070AA"/>
    <w:rsid w:val="00807365"/>
    <w:rsid w:val="0080770D"/>
    <w:rsid w:val="008079EF"/>
    <w:rsid w:val="00807D28"/>
    <w:rsid w:val="00807D5E"/>
    <w:rsid w:val="00807E1B"/>
    <w:rsid w:val="008100D3"/>
    <w:rsid w:val="0081012C"/>
    <w:rsid w:val="00810607"/>
    <w:rsid w:val="00810DE9"/>
    <w:rsid w:val="00810EAE"/>
    <w:rsid w:val="00811036"/>
    <w:rsid w:val="00811B6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F20"/>
    <w:rsid w:val="00816292"/>
    <w:rsid w:val="0081635A"/>
    <w:rsid w:val="00816A54"/>
    <w:rsid w:val="00816D94"/>
    <w:rsid w:val="00816D9C"/>
    <w:rsid w:val="00816E3A"/>
    <w:rsid w:val="00817151"/>
    <w:rsid w:val="0081787C"/>
    <w:rsid w:val="00817B8F"/>
    <w:rsid w:val="00817C96"/>
    <w:rsid w:val="00817CB0"/>
    <w:rsid w:val="00817D2A"/>
    <w:rsid w:val="00817F27"/>
    <w:rsid w:val="00820A96"/>
    <w:rsid w:val="00820C15"/>
    <w:rsid w:val="00820DF1"/>
    <w:rsid w:val="00820E8A"/>
    <w:rsid w:val="008213B4"/>
    <w:rsid w:val="008216E2"/>
    <w:rsid w:val="0082172C"/>
    <w:rsid w:val="008219C7"/>
    <w:rsid w:val="00821A22"/>
    <w:rsid w:val="00821DC0"/>
    <w:rsid w:val="00822131"/>
    <w:rsid w:val="00822544"/>
    <w:rsid w:val="008231D6"/>
    <w:rsid w:val="00823335"/>
    <w:rsid w:val="008235E4"/>
    <w:rsid w:val="008237B2"/>
    <w:rsid w:val="00823B2A"/>
    <w:rsid w:val="00823F61"/>
    <w:rsid w:val="0082449E"/>
    <w:rsid w:val="008244E2"/>
    <w:rsid w:val="0082475B"/>
    <w:rsid w:val="008247A4"/>
    <w:rsid w:val="00824859"/>
    <w:rsid w:val="008249FF"/>
    <w:rsid w:val="00824B93"/>
    <w:rsid w:val="00824E3C"/>
    <w:rsid w:val="008251EC"/>
    <w:rsid w:val="00825511"/>
    <w:rsid w:val="00825516"/>
    <w:rsid w:val="00825693"/>
    <w:rsid w:val="00825B0D"/>
    <w:rsid w:val="00825EEF"/>
    <w:rsid w:val="0082618F"/>
    <w:rsid w:val="00826204"/>
    <w:rsid w:val="008263E0"/>
    <w:rsid w:val="00826D90"/>
    <w:rsid w:val="00827015"/>
    <w:rsid w:val="00827109"/>
    <w:rsid w:val="008272E9"/>
    <w:rsid w:val="00827A41"/>
    <w:rsid w:val="00827AF3"/>
    <w:rsid w:val="00827F0B"/>
    <w:rsid w:val="00830CAD"/>
    <w:rsid w:val="0083179C"/>
    <w:rsid w:val="00831ECC"/>
    <w:rsid w:val="00832142"/>
    <w:rsid w:val="00832757"/>
    <w:rsid w:val="00832C18"/>
    <w:rsid w:val="00832CAF"/>
    <w:rsid w:val="0083311A"/>
    <w:rsid w:val="0083372E"/>
    <w:rsid w:val="00833957"/>
    <w:rsid w:val="0083417A"/>
    <w:rsid w:val="00834512"/>
    <w:rsid w:val="008349E7"/>
    <w:rsid w:val="00834FBF"/>
    <w:rsid w:val="0083502E"/>
    <w:rsid w:val="008350E9"/>
    <w:rsid w:val="00835AE4"/>
    <w:rsid w:val="00835B82"/>
    <w:rsid w:val="00835E69"/>
    <w:rsid w:val="00835F1B"/>
    <w:rsid w:val="00836133"/>
    <w:rsid w:val="008362A3"/>
    <w:rsid w:val="0083657B"/>
    <w:rsid w:val="00836B5B"/>
    <w:rsid w:val="0083768C"/>
    <w:rsid w:val="00837BAE"/>
    <w:rsid w:val="00837E87"/>
    <w:rsid w:val="00840041"/>
    <w:rsid w:val="008401C3"/>
    <w:rsid w:val="008404D7"/>
    <w:rsid w:val="00840634"/>
    <w:rsid w:val="00840A68"/>
    <w:rsid w:val="00840A83"/>
    <w:rsid w:val="00840D46"/>
    <w:rsid w:val="00840E5A"/>
    <w:rsid w:val="00841573"/>
    <w:rsid w:val="008419A1"/>
    <w:rsid w:val="00841EE6"/>
    <w:rsid w:val="00841FA0"/>
    <w:rsid w:val="00841FB4"/>
    <w:rsid w:val="00842061"/>
    <w:rsid w:val="0084296C"/>
    <w:rsid w:val="00842B49"/>
    <w:rsid w:val="00842BEC"/>
    <w:rsid w:val="00842C6A"/>
    <w:rsid w:val="00842DB7"/>
    <w:rsid w:val="008432CD"/>
    <w:rsid w:val="0084387F"/>
    <w:rsid w:val="00843AFD"/>
    <w:rsid w:val="00843B2C"/>
    <w:rsid w:val="008444F8"/>
    <w:rsid w:val="008445D2"/>
    <w:rsid w:val="00844750"/>
    <w:rsid w:val="00844864"/>
    <w:rsid w:val="008451AB"/>
    <w:rsid w:val="00845296"/>
    <w:rsid w:val="0084566B"/>
    <w:rsid w:val="00845A92"/>
    <w:rsid w:val="00845EB3"/>
    <w:rsid w:val="00845F51"/>
    <w:rsid w:val="00846106"/>
    <w:rsid w:val="00846273"/>
    <w:rsid w:val="00846467"/>
    <w:rsid w:val="00846661"/>
    <w:rsid w:val="00846AC4"/>
    <w:rsid w:val="00846C77"/>
    <w:rsid w:val="00846DED"/>
    <w:rsid w:val="00846E99"/>
    <w:rsid w:val="00847436"/>
    <w:rsid w:val="00847964"/>
    <w:rsid w:val="00847991"/>
    <w:rsid w:val="00847C4E"/>
    <w:rsid w:val="00847F69"/>
    <w:rsid w:val="008504B4"/>
    <w:rsid w:val="00850AE8"/>
    <w:rsid w:val="00850B13"/>
    <w:rsid w:val="00851B22"/>
    <w:rsid w:val="00851DA8"/>
    <w:rsid w:val="00852338"/>
    <w:rsid w:val="0085249E"/>
    <w:rsid w:val="008526AA"/>
    <w:rsid w:val="00852AA6"/>
    <w:rsid w:val="00853C45"/>
    <w:rsid w:val="00854090"/>
    <w:rsid w:val="008540C8"/>
    <w:rsid w:val="0085412F"/>
    <w:rsid w:val="00854983"/>
    <w:rsid w:val="00854A5E"/>
    <w:rsid w:val="00854A91"/>
    <w:rsid w:val="00854E0E"/>
    <w:rsid w:val="0085508E"/>
    <w:rsid w:val="00855A71"/>
    <w:rsid w:val="00855E72"/>
    <w:rsid w:val="00856301"/>
    <w:rsid w:val="008565AC"/>
    <w:rsid w:val="008569DF"/>
    <w:rsid w:val="00856A7B"/>
    <w:rsid w:val="00856D2B"/>
    <w:rsid w:val="00856E4A"/>
    <w:rsid w:val="0085722A"/>
    <w:rsid w:val="00857686"/>
    <w:rsid w:val="00857840"/>
    <w:rsid w:val="00857C34"/>
    <w:rsid w:val="008600FD"/>
    <w:rsid w:val="0086037F"/>
    <w:rsid w:val="008604E6"/>
    <w:rsid w:val="0086067F"/>
    <w:rsid w:val="00860840"/>
    <w:rsid w:val="00860BAC"/>
    <w:rsid w:val="00860E77"/>
    <w:rsid w:val="008611A3"/>
    <w:rsid w:val="00861551"/>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2FBE"/>
    <w:rsid w:val="00863096"/>
    <w:rsid w:val="00863479"/>
    <w:rsid w:val="0086367F"/>
    <w:rsid w:val="00863AA0"/>
    <w:rsid w:val="00863F53"/>
    <w:rsid w:val="0086499F"/>
    <w:rsid w:val="00864A9F"/>
    <w:rsid w:val="00864C02"/>
    <w:rsid w:val="00864C25"/>
    <w:rsid w:val="008650AB"/>
    <w:rsid w:val="00865641"/>
    <w:rsid w:val="00865696"/>
    <w:rsid w:val="008659C4"/>
    <w:rsid w:val="00865B43"/>
    <w:rsid w:val="00865D02"/>
    <w:rsid w:val="00865D4C"/>
    <w:rsid w:val="00865DE1"/>
    <w:rsid w:val="008664F6"/>
    <w:rsid w:val="00866767"/>
    <w:rsid w:val="00866BFD"/>
    <w:rsid w:val="00866E19"/>
    <w:rsid w:val="00866F66"/>
    <w:rsid w:val="00866F6B"/>
    <w:rsid w:val="00866FEA"/>
    <w:rsid w:val="00867255"/>
    <w:rsid w:val="0086780E"/>
    <w:rsid w:val="008678F0"/>
    <w:rsid w:val="00870018"/>
    <w:rsid w:val="00870793"/>
    <w:rsid w:val="00870869"/>
    <w:rsid w:val="00870916"/>
    <w:rsid w:val="00870A1C"/>
    <w:rsid w:val="00871029"/>
    <w:rsid w:val="00871096"/>
    <w:rsid w:val="00871171"/>
    <w:rsid w:val="008711F8"/>
    <w:rsid w:val="00871372"/>
    <w:rsid w:val="00871D14"/>
    <w:rsid w:val="008722B0"/>
    <w:rsid w:val="008722DB"/>
    <w:rsid w:val="0087250F"/>
    <w:rsid w:val="00872C7C"/>
    <w:rsid w:val="00872D63"/>
    <w:rsid w:val="00872F39"/>
    <w:rsid w:val="00873195"/>
    <w:rsid w:val="00873463"/>
    <w:rsid w:val="008734E7"/>
    <w:rsid w:val="0087378E"/>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C45"/>
    <w:rsid w:val="00877C57"/>
    <w:rsid w:val="00877FA3"/>
    <w:rsid w:val="008804C9"/>
    <w:rsid w:val="008806D1"/>
    <w:rsid w:val="00880A2F"/>
    <w:rsid w:val="00880D84"/>
    <w:rsid w:val="00880E95"/>
    <w:rsid w:val="008810DF"/>
    <w:rsid w:val="008810FA"/>
    <w:rsid w:val="00881842"/>
    <w:rsid w:val="008819A5"/>
    <w:rsid w:val="00881F28"/>
    <w:rsid w:val="008829DC"/>
    <w:rsid w:val="00882BB1"/>
    <w:rsid w:val="00883004"/>
    <w:rsid w:val="00883B7D"/>
    <w:rsid w:val="00883ED6"/>
    <w:rsid w:val="00884255"/>
    <w:rsid w:val="0088425B"/>
    <w:rsid w:val="00884AD8"/>
    <w:rsid w:val="00884CDF"/>
    <w:rsid w:val="0088550B"/>
    <w:rsid w:val="0088579F"/>
    <w:rsid w:val="00885C84"/>
    <w:rsid w:val="00885CF4"/>
    <w:rsid w:val="00885D22"/>
    <w:rsid w:val="00885D5D"/>
    <w:rsid w:val="00885EC9"/>
    <w:rsid w:val="00885F46"/>
    <w:rsid w:val="00885F7A"/>
    <w:rsid w:val="00886223"/>
    <w:rsid w:val="0088651F"/>
    <w:rsid w:val="00886879"/>
    <w:rsid w:val="00886ADB"/>
    <w:rsid w:val="00886EEF"/>
    <w:rsid w:val="008872BC"/>
    <w:rsid w:val="008876DF"/>
    <w:rsid w:val="00887771"/>
    <w:rsid w:val="00887FEF"/>
    <w:rsid w:val="0089015D"/>
    <w:rsid w:val="00890307"/>
    <w:rsid w:val="00890450"/>
    <w:rsid w:val="008907B2"/>
    <w:rsid w:val="00890BCD"/>
    <w:rsid w:val="00890C61"/>
    <w:rsid w:val="00890E0D"/>
    <w:rsid w:val="00890F04"/>
    <w:rsid w:val="00890FBE"/>
    <w:rsid w:val="00891207"/>
    <w:rsid w:val="00891F63"/>
    <w:rsid w:val="0089210D"/>
    <w:rsid w:val="008921F9"/>
    <w:rsid w:val="00892253"/>
    <w:rsid w:val="008922DF"/>
    <w:rsid w:val="00893024"/>
    <w:rsid w:val="00893B3B"/>
    <w:rsid w:val="00893BA4"/>
    <w:rsid w:val="00893DB3"/>
    <w:rsid w:val="008940C1"/>
    <w:rsid w:val="008948A0"/>
    <w:rsid w:val="00894A2E"/>
    <w:rsid w:val="00894ADC"/>
    <w:rsid w:val="00895243"/>
    <w:rsid w:val="00895286"/>
    <w:rsid w:val="00895A0C"/>
    <w:rsid w:val="008961A5"/>
    <w:rsid w:val="0089699C"/>
    <w:rsid w:val="00896D10"/>
    <w:rsid w:val="00896DF5"/>
    <w:rsid w:val="00896FD8"/>
    <w:rsid w:val="00897082"/>
    <w:rsid w:val="008970F6"/>
    <w:rsid w:val="008972CB"/>
    <w:rsid w:val="008975C4"/>
    <w:rsid w:val="00897FA7"/>
    <w:rsid w:val="008A0173"/>
    <w:rsid w:val="008A02D6"/>
    <w:rsid w:val="008A0339"/>
    <w:rsid w:val="008A03A0"/>
    <w:rsid w:val="008A0473"/>
    <w:rsid w:val="008A04C7"/>
    <w:rsid w:val="008A05E4"/>
    <w:rsid w:val="008A0A22"/>
    <w:rsid w:val="008A12FF"/>
    <w:rsid w:val="008A1A82"/>
    <w:rsid w:val="008A1C65"/>
    <w:rsid w:val="008A1EA1"/>
    <w:rsid w:val="008A1FBC"/>
    <w:rsid w:val="008A24BD"/>
    <w:rsid w:val="008A294D"/>
    <w:rsid w:val="008A2AAE"/>
    <w:rsid w:val="008A2F26"/>
    <w:rsid w:val="008A33B0"/>
    <w:rsid w:val="008A36ED"/>
    <w:rsid w:val="008A3898"/>
    <w:rsid w:val="008A3FC5"/>
    <w:rsid w:val="008A42D8"/>
    <w:rsid w:val="008A457F"/>
    <w:rsid w:val="008A4D05"/>
    <w:rsid w:val="008A4DAC"/>
    <w:rsid w:val="008A4E04"/>
    <w:rsid w:val="008A53C3"/>
    <w:rsid w:val="008A59E9"/>
    <w:rsid w:val="008A5FE4"/>
    <w:rsid w:val="008A62D3"/>
    <w:rsid w:val="008A631F"/>
    <w:rsid w:val="008A668F"/>
    <w:rsid w:val="008A6D92"/>
    <w:rsid w:val="008A6F9D"/>
    <w:rsid w:val="008A72A4"/>
    <w:rsid w:val="008A758D"/>
    <w:rsid w:val="008A75C5"/>
    <w:rsid w:val="008A7616"/>
    <w:rsid w:val="008A7669"/>
    <w:rsid w:val="008A76CB"/>
    <w:rsid w:val="008A7819"/>
    <w:rsid w:val="008A7B15"/>
    <w:rsid w:val="008A7B46"/>
    <w:rsid w:val="008B0162"/>
    <w:rsid w:val="008B01A2"/>
    <w:rsid w:val="008B07C2"/>
    <w:rsid w:val="008B097E"/>
    <w:rsid w:val="008B0CD0"/>
    <w:rsid w:val="008B0D15"/>
    <w:rsid w:val="008B0F9B"/>
    <w:rsid w:val="008B130E"/>
    <w:rsid w:val="008B1651"/>
    <w:rsid w:val="008B175A"/>
    <w:rsid w:val="008B182D"/>
    <w:rsid w:val="008B18CE"/>
    <w:rsid w:val="008B2052"/>
    <w:rsid w:val="008B21F5"/>
    <w:rsid w:val="008B2532"/>
    <w:rsid w:val="008B269F"/>
    <w:rsid w:val="008B2A2E"/>
    <w:rsid w:val="008B2AB2"/>
    <w:rsid w:val="008B2D1D"/>
    <w:rsid w:val="008B2DEB"/>
    <w:rsid w:val="008B3779"/>
    <w:rsid w:val="008B3B11"/>
    <w:rsid w:val="008B3E81"/>
    <w:rsid w:val="008B41EF"/>
    <w:rsid w:val="008B4230"/>
    <w:rsid w:val="008B447F"/>
    <w:rsid w:val="008B44A9"/>
    <w:rsid w:val="008B490E"/>
    <w:rsid w:val="008B4A4A"/>
    <w:rsid w:val="008B4B0D"/>
    <w:rsid w:val="008B4B33"/>
    <w:rsid w:val="008B5448"/>
    <w:rsid w:val="008B5577"/>
    <w:rsid w:val="008B55DA"/>
    <w:rsid w:val="008B59DF"/>
    <w:rsid w:val="008B60ED"/>
    <w:rsid w:val="008B66CB"/>
    <w:rsid w:val="008B66F0"/>
    <w:rsid w:val="008B6E5C"/>
    <w:rsid w:val="008B6EEA"/>
    <w:rsid w:val="008B72C2"/>
    <w:rsid w:val="008B74BC"/>
    <w:rsid w:val="008B7533"/>
    <w:rsid w:val="008B7B24"/>
    <w:rsid w:val="008C0581"/>
    <w:rsid w:val="008C0742"/>
    <w:rsid w:val="008C0DFC"/>
    <w:rsid w:val="008C112E"/>
    <w:rsid w:val="008C1161"/>
    <w:rsid w:val="008C1A85"/>
    <w:rsid w:val="008C1C56"/>
    <w:rsid w:val="008C2135"/>
    <w:rsid w:val="008C2236"/>
    <w:rsid w:val="008C2426"/>
    <w:rsid w:val="008C2453"/>
    <w:rsid w:val="008C26B4"/>
    <w:rsid w:val="008C2767"/>
    <w:rsid w:val="008C2BC8"/>
    <w:rsid w:val="008C2F90"/>
    <w:rsid w:val="008C3310"/>
    <w:rsid w:val="008C3466"/>
    <w:rsid w:val="008C3B7E"/>
    <w:rsid w:val="008C40F2"/>
    <w:rsid w:val="008C414E"/>
    <w:rsid w:val="008C44E1"/>
    <w:rsid w:val="008C489D"/>
    <w:rsid w:val="008C4B47"/>
    <w:rsid w:val="008C550D"/>
    <w:rsid w:val="008C570A"/>
    <w:rsid w:val="008C59D5"/>
    <w:rsid w:val="008C5B10"/>
    <w:rsid w:val="008C5FA3"/>
    <w:rsid w:val="008C66A5"/>
    <w:rsid w:val="008C6970"/>
    <w:rsid w:val="008C69DC"/>
    <w:rsid w:val="008C6B7F"/>
    <w:rsid w:val="008C6C7A"/>
    <w:rsid w:val="008C6D55"/>
    <w:rsid w:val="008C6D71"/>
    <w:rsid w:val="008C6F4F"/>
    <w:rsid w:val="008C6F9B"/>
    <w:rsid w:val="008C6FA2"/>
    <w:rsid w:val="008C7245"/>
    <w:rsid w:val="008C74B3"/>
    <w:rsid w:val="008C74CC"/>
    <w:rsid w:val="008C76D5"/>
    <w:rsid w:val="008C7F77"/>
    <w:rsid w:val="008D0459"/>
    <w:rsid w:val="008D05D2"/>
    <w:rsid w:val="008D069D"/>
    <w:rsid w:val="008D0A7A"/>
    <w:rsid w:val="008D0A93"/>
    <w:rsid w:val="008D0B27"/>
    <w:rsid w:val="008D13DC"/>
    <w:rsid w:val="008D149D"/>
    <w:rsid w:val="008D16D6"/>
    <w:rsid w:val="008D1873"/>
    <w:rsid w:val="008D1E23"/>
    <w:rsid w:val="008D2209"/>
    <w:rsid w:val="008D2461"/>
    <w:rsid w:val="008D2523"/>
    <w:rsid w:val="008D25C5"/>
    <w:rsid w:val="008D2E28"/>
    <w:rsid w:val="008D3208"/>
    <w:rsid w:val="008D38D8"/>
    <w:rsid w:val="008D399A"/>
    <w:rsid w:val="008D4318"/>
    <w:rsid w:val="008D453F"/>
    <w:rsid w:val="008D47A9"/>
    <w:rsid w:val="008D49A7"/>
    <w:rsid w:val="008D4B80"/>
    <w:rsid w:val="008D508F"/>
    <w:rsid w:val="008D538D"/>
    <w:rsid w:val="008D553A"/>
    <w:rsid w:val="008D5658"/>
    <w:rsid w:val="008D5879"/>
    <w:rsid w:val="008D592F"/>
    <w:rsid w:val="008D5F3C"/>
    <w:rsid w:val="008D5FCD"/>
    <w:rsid w:val="008D6255"/>
    <w:rsid w:val="008D65B3"/>
    <w:rsid w:val="008D666F"/>
    <w:rsid w:val="008D671C"/>
    <w:rsid w:val="008D6733"/>
    <w:rsid w:val="008D6977"/>
    <w:rsid w:val="008D6BDB"/>
    <w:rsid w:val="008D6E70"/>
    <w:rsid w:val="008D6F90"/>
    <w:rsid w:val="008D74E8"/>
    <w:rsid w:val="008D7554"/>
    <w:rsid w:val="008D7615"/>
    <w:rsid w:val="008D76A0"/>
    <w:rsid w:val="008D7787"/>
    <w:rsid w:val="008D7DEB"/>
    <w:rsid w:val="008E04B5"/>
    <w:rsid w:val="008E074C"/>
    <w:rsid w:val="008E0819"/>
    <w:rsid w:val="008E0B90"/>
    <w:rsid w:val="008E0CDD"/>
    <w:rsid w:val="008E0E89"/>
    <w:rsid w:val="008E0E8C"/>
    <w:rsid w:val="008E1217"/>
    <w:rsid w:val="008E15AC"/>
    <w:rsid w:val="008E1B6C"/>
    <w:rsid w:val="008E1C85"/>
    <w:rsid w:val="008E1FDF"/>
    <w:rsid w:val="008E2051"/>
    <w:rsid w:val="008E20D6"/>
    <w:rsid w:val="008E20EC"/>
    <w:rsid w:val="008E225F"/>
    <w:rsid w:val="008E2562"/>
    <w:rsid w:val="008E294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45"/>
    <w:rsid w:val="008E6788"/>
    <w:rsid w:val="008E695F"/>
    <w:rsid w:val="008E743E"/>
    <w:rsid w:val="008E7684"/>
    <w:rsid w:val="008E76C6"/>
    <w:rsid w:val="008E7DB3"/>
    <w:rsid w:val="008E7F9D"/>
    <w:rsid w:val="008F005E"/>
    <w:rsid w:val="008F0090"/>
    <w:rsid w:val="008F01AB"/>
    <w:rsid w:val="008F0276"/>
    <w:rsid w:val="008F02FF"/>
    <w:rsid w:val="008F044C"/>
    <w:rsid w:val="008F0460"/>
    <w:rsid w:val="008F06E5"/>
    <w:rsid w:val="008F0BA6"/>
    <w:rsid w:val="008F0E8F"/>
    <w:rsid w:val="008F0FC8"/>
    <w:rsid w:val="008F1208"/>
    <w:rsid w:val="008F1239"/>
    <w:rsid w:val="008F1785"/>
    <w:rsid w:val="008F1A1A"/>
    <w:rsid w:val="008F1CF8"/>
    <w:rsid w:val="008F2065"/>
    <w:rsid w:val="008F2201"/>
    <w:rsid w:val="008F2218"/>
    <w:rsid w:val="008F27D8"/>
    <w:rsid w:val="008F2A8C"/>
    <w:rsid w:val="008F3069"/>
    <w:rsid w:val="008F35F6"/>
    <w:rsid w:val="008F3B64"/>
    <w:rsid w:val="008F3D2D"/>
    <w:rsid w:val="008F3D7C"/>
    <w:rsid w:val="008F3DC9"/>
    <w:rsid w:val="008F4107"/>
    <w:rsid w:val="008F4B0F"/>
    <w:rsid w:val="008F4BFE"/>
    <w:rsid w:val="008F4E3F"/>
    <w:rsid w:val="008F5376"/>
    <w:rsid w:val="008F5406"/>
    <w:rsid w:val="008F5866"/>
    <w:rsid w:val="008F595E"/>
    <w:rsid w:val="008F6188"/>
    <w:rsid w:val="008F6649"/>
    <w:rsid w:val="008F66ED"/>
    <w:rsid w:val="008F686A"/>
    <w:rsid w:val="008F692B"/>
    <w:rsid w:val="008F6CD1"/>
    <w:rsid w:val="008F6FBB"/>
    <w:rsid w:val="008F7088"/>
    <w:rsid w:val="008F7365"/>
    <w:rsid w:val="008F7886"/>
    <w:rsid w:val="008F7BD6"/>
    <w:rsid w:val="008F7CEF"/>
    <w:rsid w:val="009000FD"/>
    <w:rsid w:val="0090054D"/>
    <w:rsid w:val="00900B17"/>
    <w:rsid w:val="00900B60"/>
    <w:rsid w:val="00900DDE"/>
    <w:rsid w:val="00900DF1"/>
    <w:rsid w:val="00900DF9"/>
    <w:rsid w:val="00900E2E"/>
    <w:rsid w:val="00900E6C"/>
    <w:rsid w:val="009011F3"/>
    <w:rsid w:val="009012ED"/>
    <w:rsid w:val="0090149B"/>
    <w:rsid w:val="00901837"/>
    <w:rsid w:val="00901845"/>
    <w:rsid w:val="00901A2A"/>
    <w:rsid w:val="0090222B"/>
    <w:rsid w:val="009022BC"/>
    <w:rsid w:val="0090255A"/>
    <w:rsid w:val="00902686"/>
    <w:rsid w:val="009026C6"/>
    <w:rsid w:val="00902734"/>
    <w:rsid w:val="00903281"/>
    <w:rsid w:val="009036BA"/>
    <w:rsid w:val="00903F0F"/>
    <w:rsid w:val="00903F59"/>
    <w:rsid w:val="0090421A"/>
    <w:rsid w:val="009045C7"/>
    <w:rsid w:val="00904657"/>
    <w:rsid w:val="00904760"/>
    <w:rsid w:val="0090480E"/>
    <w:rsid w:val="00904A62"/>
    <w:rsid w:val="00904B6D"/>
    <w:rsid w:val="00904D35"/>
    <w:rsid w:val="00904D3D"/>
    <w:rsid w:val="00904E71"/>
    <w:rsid w:val="00905A06"/>
    <w:rsid w:val="00905CB3"/>
    <w:rsid w:val="00905F49"/>
    <w:rsid w:val="00906100"/>
    <w:rsid w:val="009064F9"/>
    <w:rsid w:val="009066A9"/>
    <w:rsid w:val="009067B8"/>
    <w:rsid w:val="00906EED"/>
    <w:rsid w:val="00907071"/>
    <w:rsid w:val="0090715C"/>
    <w:rsid w:val="009076AC"/>
    <w:rsid w:val="00907BEE"/>
    <w:rsid w:val="00910874"/>
    <w:rsid w:val="009108A7"/>
    <w:rsid w:val="00910AD6"/>
    <w:rsid w:val="00910C2A"/>
    <w:rsid w:val="00910E02"/>
    <w:rsid w:val="00911A5A"/>
    <w:rsid w:val="00911E1A"/>
    <w:rsid w:val="0091225D"/>
    <w:rsid w:val="009123B9"/>
    <w:rsid w:val="0091250D"/>
    <w:rsid w:val="00912A63"/>
    <w:rsid w:val="00912A96"/>
    <w:rsid w:val="00912F6D"/>
    <w:rsid w:val="00913524"/>
    <w:rsid w:val="00913AF7"/>
    <w:rsid w:val="00913B67"/>
    <w:rsid w:val="00913F4C"/>
    <w:rsid w:val="00913FBE"/>
    <w:rsid w:val="0091404B"/>
    <w:rsid w:val="00914127"/>
    <w:rsid w:val="00914215"/>
    <w:rsid w:val="0091423A"/>
    <w:rsid w:val="00914445"/>
    <w:rsid w:val="00914A5D"/>
    <w:rsid w:val="00914D17"/>
    <w:rsid w:val="00915032"/>
    <w:rsid w:val="00915143"/>
    <w:rsid w:val="009151C0"/>
    <w:rsid w:val="0091537E"/>
    <w:rsid w:val="00915399"/>
    <w:rsid w:val="009154BD"/>
    <w:rsid w:val="009155F3"/>
    <w:rsid w:val="00915650"/>
    <w:rsid w:val="00915CB4"/>
    <w:rsid w:val="0091610F"/>
    <w:rsid w:val="009161BA"/>
    <w:rsid w:val="009167E0"/>
    <w:rsid w:val="00916AB2"/>
    <w:rsid w:val="0092078E"/>
    <w:rsid w:val="00920848"/>
    <w:rsid w:val="009216BF"/>
    <w:rsid w:val="009218D2"/>
    <w:rsid w:val="00921A44"/>
    <w:rsid w:val="00921A74"/>
    <w:rsid w:val="00921C9F"/>
    <w:rsid w:val="00921ED5"/>
    <w:rsid w:val="00921FA1"/>
    <w:rsid w:val="009225B6"/>
    <w:rsid w:val="009228F6"/>
    <w:rsid w:val="0092293E"/>
    <w:rsid w:val="00923151"/>
    <w:rsid w:val="009235CF"/>
    <w:rsid w:val="00923821"/>
    <w:rsid w:val="00924108"/>
    <w:rsid w:val="0092416F"/>
    <w:rsid w:val="0092507E"/>
    <w:rsid w:val="009250C2"/>
    <w:rsid w:val="009250CE"/>
    <w:rsid w:val="00925267"/>
    <w:rsid w:val="00925836"/>
    <w:rsid w:val="00925B66"/>
    <w:rsid w:val="00925CF6"/>
    <w:rsid w:val="00925DD1"/>
    <w:rsid w:val="00926035"/>
    <w:rsid w:val="009260EC"/>
    <w:rsid w:val="00926264"/>
    <w:rsid w:val="00926595"/>
    <w:rsid w:val="0092698B"/>
    <w:rsid w:val="009269EB"/>
    <w:rsid w:val="00927522"/>
    <w:rsid w:val="0092784B"/>
    <w:rsid w:val="009279AF"/>
    <w:rsid w:val="00927E6A"/>
    <w:rsid w:val="0093011E"/>
    <w:rsid w:val="009301E4"/>
    <w:rsid w:val="00930305"/>
    <w:rsid w:val="0093063D"/>
    <w:rsid w:val="00930694"/>
    <w:rsid w:val="00930A2E"/>
    <w:rsid w:val="00930BA9"/>
    <w:rsid w:val="0093135E"/>
    <w:rsid w:val="009313F8"/>
    <w:rsid w:val="00931DF8"/>
    <w:rsid w:val="00932109"/>
    <w:rsid w:val="009322AC"/>
    <w:rsid w:val="009324B1"/>
    <w:rsid w:val="009325E0"/>
    <w:rsid w:val="009326B1"/>
    <w:rsid w:val="009327B5"/>
    <w:rsid w:val="00932A20"/>
    <w:rsid w:val="00933276"/>
    <w:rsid w:val="00933D61"/>
    <w:rsid w:val="00933DE4"/>
    <w:rsid w:val="00934044"/>
    <w:rsid w:val="009345CD"/>
    <w:rsid w:val="00934760"/>
    <w:rsid w:val="009349F4"/>
    <w:rsid w:val="00934AEC"/>
    <w:rsid w:val="00934FFD"/>
    <w:rsid w:val="00935601"/>
    <w:rsid w:val="00935783"/>
    <w:rsid w:val="009359C0"/>
    <w:rsid w:val="00935B52"/>
    <w:rsid w:val="00936023"/>
    <w:rsid w:val="009360F7"/>
    <w:rsid w:val="0093634D"/>
    <w:rsid w:val="0093684A"/>
    <w:rsid w:val="00936D07"/>
    <w:rsid w:val="009370A6"/>
    <w:rsid w:val="009373C5"/>
    <w:rsid w:val="00937AC7"/>
    <w:rsid w:val="00937BAF"/>
    <w:rsid w:val="00937D15"/>
    <w:rsid w:val="00937FDD"/>
    <w:rsid w:val="00940313"/>
    <w:rsid w:val="009409D7"/>
    <w:rsid w:val="00940A5D"/>
    <w:rsid w:val="00940BCB"/>
    <w:rsid w:val="00940D85"/>
    <w:rsid w:val="00940DF4"/>
    <w:rsid w:val="00940FB5"/>
    <w:rsid w:val="009411C9"/>
    <w:rsid w:val="00941259"/>
    <w:rsid w:val="0094148B"/>
    <w:rsid w:val="00941813"/>
    <w:rsid w:val="00941A1C"/>
    <w:rsid w:val="00941B8E"/>
    <w:rsid w:val="00941B97"/>
    <w:rsid w:val="009421B3"/>
    <w:rsid w:val="009424CA"/>
    <w:rsid w:val="00942BB8"/>
    <w:rsid w:val="00942E21"/>
    <w:rsid w:val="00942EF9"/>
    <w:rsid w:val="0094335F"/>
    <w:rsid w:val="0094376F"/>
    <w:rsid w:val="00943997"/>
    <w:rsid w:val="00944202"/>
    <w:rsid w:val="00944335"/>
    <w:rsid w:val="0094484A"/>
    <w:rsid w:val="00944AF4"/>
    <w:rsid w:val="00945994"/>
    <w:rsid w:val="00945A9C"/>
    <w:rsid w:val="00945E49"/>
    <w:rsid w:val="009462D8"/>
    <w:rsid w:val="00946388"/>
    <w:rsid w:val="0094649E"/>
    <w:rsid w:val="0094663A"/>
    <w:rsid w:val="00946AA5"/>
    <w:rsid w:val="00946B48"/>
    <w:rsid w:val="00946BF9"/>
    <w:rsid w:val="00946C4B"/>
    <w:rsid w:val="00946CDD"/>
    <w:rsid w:val="009472A7"/>
    <w:rsid w:val="009478ED"/>
    <w:rsid w:val="009479E5"/>
    <w:rsid w:val="00947C76"/>
    <w:rsid w:val="0095039C"/>
    <w:rsid w:val="009503A1"/>
    <w:rsid w:val="00950781"/>
    <w:rsid w:val="009509D7"/>
    <w:rsid w:val="00950B09"/>
    <w:rsid w:val="00950C09"/>
    <w:rsid w:val="00950DD1"/>
    <w:rsid w:val="00950FFB"/>
    <w:rsid w:val="0095130F"/>
    <w:rsid w:val="00951405"/>
    <w:rsid w:val="00951417"/>
    <w:rsid w:val="0095154C"/>
    <w:rsid w:val="0095183E"/>
    <w:rsid w:val="00951995"/>
    <w:rsid w:val="00951C7E"/>
    <w:rsid w:val="00951CF6"/>
    <w:rsid w:val="0095236D"/>
    <w:rsid w:val="00952424"/>
    <w:rsid w:val="0095261D"/>
    <w:rsid w:val="009528B7"/>
    <w:rsid w:val="00952ACA"/>
    <w:rsid w:val="00952C70"/>
    <w:rsid w:val="00952E5D"/>
    <w:rsid w:val="00953424"/>
    <w:rsid w:val="009537A7"/>
    <w:rsid w:val="00953B1F"/>
    <w:rsid w:val="00953C21"/>
    <w:rsid w:val="00953FD8"/>
    <w:rsid w:val="009548C3"/>
    <w:rsid w:val="00954E67"/>
    <w:rsid w:val="0095506D"/>
    <w:rsid w:val="009551B9"/>
    <w:rsid w:val="00955394"/>
    <w:rsid w:val="009555E2"/>
    <w:rsid w:val="009557DF"/>
    <w:rsid w:val="00955A2E"/>
    <w:rsid w:val="00955B1F"/>
    <w:rsid w:val="00955D2B"/>
    <w:rsid w:val="00955D6A"/>
    <w:rsid w:val="00955D9F"/>
    <w:rsid w:val="00955E8D"/>
    <w:rsid w:val="00956101"/>
    <w:rsid w:val="00956957"/>
    <w:rsid w:val="009569C8"/>
    <w:rsid w:val="009573C6"/>
    <w:rsid w:val="00957487"/>
    <w:rsid w:val="009576DF"/>
    <w:rsid w:val="00957B6B"/>
    <w:rsid w:val="00957D9C"/>
    <w:rsid w:val="00957E93"/>
    <w:rsid w:val="00957F81"/>
    <w:rsid w:val="009603AB"/>
    <w:rsid w:val="00960475"/>
    <w:rsid w:val="00960479"/>
    <w:rsid w:val="0096078D"/>
    <w:rsid w:val="009607AF"/>
    <w:rsid w:val="0096091D"/>
    <w:rsid w:val="00960A88"/>
    <w:rsid w:val="00960C68"/>
    <w:rsid w:val="00960CB6"/>
    <w:rsid w:val="00960D27"/>
    <w:rsid w:val="00961023"/>
    <w:rsid w:val="009612F1"/>
    <w:rsid w:val="009616FA"/>
    <w:rsid w:val="00961A61"/>
    <w:rsid w:val="00961E6D"/>
    <w:rsid w:val="00961F21"/>
    <w:rsid w:val="009621FF"/>
    <w:rsid w:val="00962D3D"/>
    <w:rsid w:val="009631FC"/>
    <w:rsid w:val="0096392B"/>
    <w:rsid w:val="0096397B"/>
    <w:rsid w:val="00964732"/>
    <w:rsid w:val="009649D2"/>
    <w:rsid w:val="00964E3C"/>
    <w:rsid w:val="00964E69"/>
    <w:rsid w:val="00964E91"/>
    <w:rsid w:val="0096504D"/>
    <w:rsid w:val="009654F0"/>
    <w:rsid w:val="00965720"/>
    <w:rsid w:val="009659EA"/>
    <w:rsid w:val="0096691D"/>
    <w:rsid w:val="00966EC4"/>
    <w:rsid w:val="0096722C"/>
    <w:rsid w:val="0096766C"/>
    <w:rsid w:val="00967851"/>
    <w:rsid w:val="00967D2D"/>
    <w:rsid w:val="009702F0"/>
    <w:rsid w:val="0097089C"/>
    <w:rsid w:val="00970F7A"/>
    <w:rsid w:val="00970FE3"/>
    <w:rsid w:val="00971071"/>
    <w:rsid w:val="00971460"/>
    <w:rsid w:val="00971753"/>
    <w:rsid w:val="00971C7D"/>
    <w:rsid w:val="00971EC5"/>
    <w:rsid w:val="00971F6B"/>
    <w:rsid w:val="00971FCC"/>
    <w:rsid w:val="00972562"/>
    <w:rsid w:val="0097281F"/>
    <w:rsid w:val="0097285C"/>
    <w:rsid w:val="0097298A"/>
    <w:rsid w:val="00972BB7"/>
    <w:rsid w:val="00972BF4"/>
    <w:rsid w:val="00972C06"/>
    <w:rsid w:val="00972F4C"/>
    <w:rsid w:val="00972FEB"/>
    <w:rsid w:val="00973257"/>
    <w:rsid w:val="00973388"/>
    <w:rsid w:val="00973592"/>
    <w:rsid w:val="0097383E"/>
    <w:rsid w:val="009738E5"/>
    <w:rsid w:val="00973CA1"/>
    <w:rsid w:val="00973E84"/>
    <w:rsid w:val="00973F29"/>
    <w:rsid w:val="00974182"/>
    <w:rsid w:val="009744FF"/>
    <w:rsid w:val="00974520"/>
    <w:rsid w:val="00974783"/>
    <w:rsid w:val="00974B9F"/>
    <w:rsid w:val="00974EBD"/>
    <w:rsid w:val="00974FB0"/>
    <w:rsid w:val="009750F9"/>
    <w:rsid w:val="009751BA"/>
    <w:rsid w:val="0097539E"/>
    <w:rsid w:val="0097577E"/>
    <w:rsid w:val="009757BD"/>
    <w:rsid w:val="009765CF"/>
    <w:rsid w:val="00976989"/>
    <w:rsid w:val="00976D1B"/>
    <w:rsid w:val="00976E91"/>
    <w:rsid w:val="00976FFB"/>
    <w:rsid w:val="009772C0"/>
    <w:rsid w:val="00977852"/>
    <w:rsid w:val="009778AB"/>
    <w:rsid w:val="00980403"/>
    <w:rsid w:val="009804CB"/>
    <w:rsid w:val="009809DD"/>
    <w:rsid w:val="00980ACA"/>
    <w:rsid w:val="00980F14"/>
    <w:rsid w:val="0098133E"/>
    <w:rsid w:val="00981672"/>
    <w:rsid w:val="009816C1"/>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3E40"/>
    <w:rsid w:val="00983F3D"/>
    <w:rsid w:val="00984206"/>
    <w:rsid w:val="00984968"/>
    <w:rsid w:val="00984C8E"/>
    <w:rsid w:val="00984E96"/>
    <w:rsid w:val="0098511E"/>
    <w:rsid w:val="00985133"/>
    <w:rsid w:val="0098541D"/>
    <w:rsid w:val="00985BA2"/>
    <w:rsid w:val="00985CA4"/>
    <w:rsid w:val="00986100"/>
    <w:rsid w:val="00986956"/>
    <w:rsid w:val="00986B31"/>
    <w:rsid w:val="009873AF"/>
    <w:rsid w:val="009875A6"/>
    <w:rsid w:val="009876A0"/>
    <w:rsid w:val="009879B5"/>
    <w:rsid w:val="009879F4"/>
    <w:rsid w:val="00987A56"/>
    <w:rsid w:val="00987AB5"/>
    <w:rsid w:val="00987CF9"/>
    <w:rsid w:val="00987E33"/>
    <w:rsid w:val="00987FE2"/>
    <w:rsid w:val="00990001"/>
    <w:rsid w:val="0099005F"/>
    <w:rsid w:val="009908F7"/>
    <w:rsid w:val="00990E72"/>
    <w:rsid w:val="00990E93"/>
    <w:rsid w:val="00991364"/>
    <w:rsid w:val="009915AB"/>
    <w:rsid w:val="0099162D"/>
    <w:rsid w:val="009917F3"/>
    <w:rsid w:val="00991F39"/>
    <w:rsid w:val="009920D1"/>
    <w:rsid w:val="00992624"/>
    <w:rsid w:val="009927C4"/>
    <w:rsid w:val="00992A4E"/>
    <w:rsid w:val="00992AFB"/>
    <w:rsid w:val="00993075"/>
    <w:rsid w:val="009930C0"/>
    <w:rsid w:val="0099324C"/>
    <w:rsid w:val="00993442"/>
    <w:rsid w:val="00993460"/>
    <w:rsid w:val="00993627"/>
    <w:rsid w:val="0099367D"/>
    <w:rsid w:val="00993698"/>
    <w:rsid w:val="009936F0"/>
    <w:rsid w:val="00993B48"/>
    <w:rsid w:val="0099411D"/>
    <w:rsid w:val="009946B7"/>
    <w:rsid w:val="00994B41"/>
    <w:rsid w:val="00994D59"/>
    <w:rsid w:val="009951AB"/>
    <w:rsid w:val="0099531F"/>
    <w:rsid w:val="00995360"/>
    <w:rsid w:val="009954AD"/>
    <w:rsid w:val="009967B5"/>
    <w:rsid w:val="00996A8B"/>
    <w:rsid w:val="00996CD4"/>
    <w:rsid w:val="0099731A"/>
    <w:rsid w:val="00997349"/>
    <w:rsid w:val="009973EC"/>
    <w:rsid w:val="009975D0"/>
    <w:rsid w:val="009979D6"/>
    <w:rsid w:val="00997CA3"/>
    <w:rsid w:val="009A0212"/>
    <w:rsid w:val="009A031F"/>
    <w:rsid w:val="009A0325"/>
    <w:rsid w:val="009A0877"/>
    <w:rsid w:val="009A0946"/>
    <w:rsid w:val="009A0C1F"/>
    <w:rsid w:val="009A12A5"/>
    <w:rsid w:val="009A1DFF"/>
    <w:rsid w:val="009A1F78"/>
    <w:rsid w:val="009A2144"/>
    <w:rsid w:val="009A246A"/>
    <w:rsid w:val="009A267B"/>
    <w:rsid w:val="009A3183"/>
    <w:rsid w:val="009A32D7"/>
    <w:rsid w:val="009A3576"/>
    <w:rsid w:val="009A3A6D"/>
    <w:rsid w:val="009A3AB5"/>
    <w:rsid w:val="009A3BA5"/>
    <w:rsid w:val="009A4158"/>
    <w:rsid w:val="009A4AA9"/>
    <w:rsid w:val="009A516A"/>
    <w:rsid w:val="009A557B"/>
    <w:rsid w:val="009A56A7"/>
    <w:rsid w:val="009A6127"/>
    <w:rsid w:val="009A62DC"/>
    <w:rsid w:val="009A637B"/>
    <w:rsid w:val="009A6456"/>
    <w:rsid w:val="009A67F3"/>
    <w:rsid w:val="009A6C74"/>
    <w:rsid w:val="009A6EE7"/>
    <w:rsid w:val="009A7154"/>
    <w:rsid w:val="009A74B9"/>
    <w:rsid w:val="009A78D1"/>
    <w:rsid w:val="009A7BD4"/>
    <w:rsid w:val="009A7DFB"/>
    <w:rsid w:val="009A7E08"/>
    <w:rsid w:val="009B003C"/>
    <w:rsid w:val="009B0892"/>
    <w:rsid w:val="009B0A46"/>
    <w:rsid w:val="009B0B3A"/>
    <w:rsid w:val="009B0C83"/>
    <w:rsid w:val="009B0EC8"/>
    <w:rsid w:val="009B1823"/>
    <w:rsid w:val="009B1A14"/>
    <w:rsid w:val="009B2568"/>
    <w:rsid w:val="009B2E47"/>
    <w:rsid w:val="009B303E"/>
    <w:rsid w:val="009B3627"/>
    <w:rsid w:val="009B3685"/>
    <w:rsid w:val="009B3745"/>
    <w:rsid w:val="009B3C79"/>
    <w:rsid w:val="009B3D47"/>
    <w:rsid w:val="009B405A"/>
    <w:rsid w:val="009B4250"/>
    <w:rsid w:val="009B4821"/>
    <w:rsid w:val="009B4C1C"/>
    <w:rsid w:val="009B4C24"/>
    <w:rsid w:val="009B5303"/>
    <w:rsid w:val="009B5821"/>
    <w:rsid w:val="009B584A"/>
    <w:rsid w:val="009B642A"/>
    <w:rsid w:val="009B6685"/>
    <w:rsid w:val="009B67BC"/>
    <w:rsid w:val="009B68A4"/>
    <w:rsid w:val="009B70E9"/>
    <w:rsid w:val="009B72C2"/>
    <w:rsid w:val="009B7564"/>
    <w:rsid w:val="009B7BB7"/>
    <w:rsid w:val="009B7EF1"/>
    <w:rsid w:val="009B7FFA"/>
    <w:rsid w:val="009C00EF"/>
    <w:rsid w:val="009C0BC1"/>
    <w:rsid w:val="009C0DBE"/>
    <w:rsid w:val="009C1445"/>
    <w:rsid w:val="009C19BC"/>
    <w:rsid w:val="009C19D2"/>
    <w:rsid w:val="009C1BF9"/>
    <w:rsid w:val="009C1D4B"/>
    <w:rsid w:val="009C1E0C"/>
    <w:rsid w:val="009C245F"/>
    <w:rsid w:val="009C27B0"/>
    <w:rsid w:val="009C281C"/>
    <w:rsid w:val="009C2AB0"/>
    <w:rsid w:val="009C2B99"/>
    <w:rsid w:val="009C3D88"/>
    <w:rsid w:val="009C42A3"/>
    <w:rsid w:val="009C4B76"/>
    <w:rsid w:val="009C520B"/>
    <w:rsid w:val="009C5785"/>
    <w:rsid w:val="009C5874"/>
    <w:rsid w:val="009C5AD8"/>
    <w:rsid w:val="009C5B47"/>
    <w:rsid w:val="009C6768"/>
    <w:rsid w:val="009C6894"/>
    <w:rsid w:val="009C6966"/>
    <w:rsid w:val="009C6B3B"/>
    <w:rsid w:val="009C6B7B"/>
    <w:rsid w:val="009C6E93"/>
    <w:rsid w:val="009C73C4"/>
    <w:rsid w:val="009C7448"/>
    <w:rsid w:val="009C7CE4"/>
    <w:rsid w:val="009C7F47"/>
    <w:rsid w:val="009C7FB3"/>
    <w:rsid w:val="009D0361"/>
    <w:rsid w:val="009D0720"/>
    <w:rsid w:val="009D0748"/>
    <w:rsid w:val="009D082D"/>
    <w:rsid w:val="009D0842"/>
    <w:rsid w:val="009D0BA9"/>
    <w:rsid w:val="009D0C8D"/>
    <w:rsid w:val="009D0DC6"/>
    <w:rsid w:val="009D1342"/>
    <w:rsid w:val="009D15EA"/>
    <w:rsid w:val="009D1ED3"/>
    <w:rsid w:val="009D1F69"/>
    <w:rsid w:val="009D2118"/>
    <w:rsid w:val="009D22EA"/>
    <w:rsid w:val="009D2453"/>
    <w:rsid w:val="009D2C9E"/>
    <w:rsid w:val="009D2CDE"/>
    <w:rsid w:val="009D3066"/>
    <w:rsid w:val="009D3295"/>
    <w:rsid w:val="009D394E"/>
    <w:rsid w:val="009D40C3"/>
    <w:rsid w:val="009D422B"/>
    <w:rsid w:val="009D4303"/>
    <w:rsid w:val="009D4455"/>
    <w:rsid w:val="009D45F2"/>
    <w:rsid w:val="009D478C"/>
    <w:rsid w:val="009D49A4"/>
    <w:rsid w:val="009D4A8E"/>
    <w:rsid w:val="009D4DA3"/>
    <w:rsid w:val="009D4F83"/>
    <w:rsid w:val="009D548D"/>
    <w:rsid w:val="009D5BBF"/>
    <w:rsid w:val="009D610C"/>
    <w:rsid w:val="009D62E7"/>
    <w:rsid w:val="009D635A"/>
    <w:rsid w:val="009D6624"/>
    <w:rsid w:val="009D67D5"/>
    <w:rsid w:val="009D6BF6"/>
    <w:rsid w:val="009D6D66"/>
    <w:rsid w:val="009D6EEF"/>
    <w:rsid w:val="009D6F4D"/>
    <w:rsid w:val="009D75A4"/>
    <w:rsid w:val="009D770F"/>
    <w:rsid w:val="009D785E"/>
    <w:rsid w:val="009E04A9"/>
    <w:rsid w:val="009E04FB"/>
    <w:rsid w:val="009E0871"/>
    <w:rsid w:val="009E0948"/>
    <w:rsid w:val="009E0A63"/>
    <w:rsid w:val="009E0D63"/>
    <w:rsid w:val="009E10D6"/>
    <w:rsid w:val="009E1137"/>
    <w:rsid w:val="009E176B"/>
    <w:rsid w:val="009E1C61"/>
    <w:rsid w:val="009E1E2C"/>
    <w:rsid w:val="009E1F70"/>
    <w:rsid w:val="009E1F79"/>
    <w:rsid w:val="009E21A4"/>
    <w:rsid w:val="009E2BE6"/>
    <w:rsid w:val="009E2DBB"/>
    <w:rsid w:val="009E2DD3"/>
    <w:rsid w:val="009E2DD8"/>
    <w:rsid w:val="009E2EAE"/>
    <w:rsid w:val="009E2F97"/>
    <w:rsid w:val="009E3644"/>
    <w:rsid w:val="009E3761"/>
    <w:rsid w:val="009E3790"/>
    <w:rsid w:val="009E3C31"/>
    <w:rsid w:val="009E43E0"/>
    <w:rsid w:val="009E457F"/>
    <w:rsid w:val="009E47F2"/>
    <w:rsid w:val="009E4EC6"/>
    <w:rsid w:val="009E4F76"/>
    <w:rsid w:val="009E4FCC"/>
    <w:rsid w:val="009E5656"/>
    <w:rsid w:val="009E5AB4"/>
    <w:rsid w:val="009E641D"/>
    <w:rsid w:val="009E6A64"/>
    <w:rsid w:val="009E6AFD"/>
    <w:rsid w:val="009E6D4F"/>
    <w:rsid w:val="009E6FBA"/>
    <w:rsid w:val="009E6FC8"/>
    <w:rsid w:val="009E7789"/>
    <w:rsid w:val="009E7E9B"/>
    <w:rsid w:val="009F0258"/>
    <w:rsid w:val="009F02E1"/>
    <w:rsid w:val="009F056D"/>
    <w:rsid w:val="009F07FC"/>
    <w:rsid w:val="009F0911"/>
    <w:rsid w:val="009F0992"/>
    <w:rsid w:val="009F0CD1"/>
    <w:rsid w:val="009F0EC1"/>
    <w:rsid w:val="009F16BC"/>
    <w:rsid w:val="009F187B"/>
    <w:rsid w:val="009F1933"/>
    <w:rsid w:val="009F1D19"/>
    <w:rsid w:val="009F2A94"/>
    <w:rsid w:val="009F2AAF"/>
    <w:rsid w:val="009F2B6E"/>
    <w:rsid w:val="009F2E7E"/>
    <w:rsid w:val="009F35A3"/>
    <w:rsid w:val="009F3A4B"/>
    <w:rsid w:val="009F4196"/>
    <w:rsid w:val="009F41E1"/>
    <w:rsid w:val="009F4375"/>
    <w:rsid w:val="009F46C1"/>
    <w:rsid w:val="009F46EF"/>
    <w:rsid w:val="009F483A"/>
    <w:rsid w:val="009F4CBF"/>
    <w:rsid w:val="009F4F05"/>
    <w:rsid w:val="009F5534"/>
    <w:rsid w:val="009F5606"/>
    <w:rsid w:val="009F5CA4"/>
    <w:rsid w:val="009F6410"/>
    <w:rsid w:val="009F6457"/>
    <w:rsid w:val="009F6A26"/>
    <w:rsid w:val="009F6ABD"/>
    <w:rsid w:val="009F6DEA"/>
    <w:rsid w:val="009F7169"/>
    <w:rsid w:val="009F726F"/>
    <w:rsid w:val="009F7883"/>
    <w:rsid w:val="009F79BE"/>
    <w:rsid w:val="00A0018E"/>
    <w:rsid w:val="00A00944"/>
    <w:rsid w:val="00A00B60"/>
    <w:rsid w:val="00A00CBF"/>
    <w:rsid w:val="00A01006"/>
    <w:rsid w:val="00A020D1"/>
    <w:rsid w:val="00A023BF"/>
    <w:rsid w:val="00A02857"/>
    <w:rsid w:val="00A02B26"/>
    <w:rsid w:val="00A02BEC"/>
    <w:rsid w:val="00A02C96"/>
    <w:rsid w:val="00A02D52"/>
    <w:rsid w:val="00A02FBC"/>
    <w:rsid w:val="00A03012"/>
    <w:rsid w:val="00A0325E"/>
    <w:rsid w:val="00A03A1D"/>
    <w:rsid w:val="00A03FDA"/>
    <w:rsid w:val="00A040D7"/>
    <w:rsid w:val="00A043B9"/>
    <w:rsid w:val="00A04541"/>
    <w:rsid w:val="00A047DB"/>
    <w:rsid w:val="00A04A92"/>
    <w:rsid w:val="00A04DB3"/>
    <w:rsid w:val="00A04E65"/>
    <w:rsid w:val="00A05120"/>
    <w:rsid w:val="00A0559E"/>
    <w:rsid w:val="00A05A1F"/>
    <w:rsid w:val="00A05AA6"/>
    <w:rsid w:val="00A05BD0"/>
    <w:rsid w:val="00A05DFF"/>
    <w:rsid w:val="00A062E4"/>
    <w:rsid w:val="00A062EA"/>
    <w:rsid w:val="00A06384"/>
    <w:rsid w:val="00A0648C"/>
    <w:rsid w:val="00A068D2"/>
    <w:rsid w:val="00A06ABB"/>
    <w:rsid w:val="00A06F57"/>
    <w:rsid w:val="00A06FF5"/>
    <w:rsid w:val="00A07065"/>
    <w:rsid w:val="00A0724E"/>
    <w:rsid w:val="00A07567"/>
    <w:rsid w:val="00A07594"/>
    <w:rsid w:val="00A07654"/>
    <w:rsid w:val="00A07656"/>
    <w:rsid w:val="00A07B16"/>
    <w:rsid w:val="00A07D33"/>
    <w:rsid w:val="00A10230"/>
    <w:rsid w:val="00A103E4"/>
    <w:rsid w:val="00A105DB"/>
    <w:rsid w:val="00A106FE"/>
    <w:rsid w:val="00A107B6"/>
    <w:rsid w:val="00A10B48"/>
    <w:rsid w:val="00A114B5"/>
    <w:rsid w:val="00A115BF"/>
    <w:rsid w:val="00A1197E"/>
    <w:rsid w:val="00A11A89"/>
    <w:rsid w:val="00A11ACA"/>
    <w:rsid w:val="00A11DFC"/>
    <w:rsid w:val="00A11E0F"/>
    <w:rsid w:val="00A12206"/>
    <w:rsid w:val="00A12301"/>
    <w:rsid w:val="00A12929"/>
    <w:rsid w:val="00A12A73"/>
    <w:rsid w:val="00A12BEE"/>
    <w:rsid w:val="00A12EE8"/>
    <w:rsid w:val="00A131A4"/>
    <w:rsid w:val="00A13299"/>
    <w:rsid w:val="00A13631"/>
    <w:rsid w:val="00A13715"/>
    <w:rsid w:val="00A13B10"/>
    <w:rsid w:val="00A13CF1"/>
    <w:rsid w:val="00A145D0"/>
    <w:rsid w:val="00A14E45"/>
    <w:rsid w:val="00A1508D"/>
    <w:rsid w:val="00A15443"/>
    <w:rsid w:val="00A15454"/>
    <w:rsid w:val="00A157EC"/>
    <w:rsid w:val="00A158D3"/>
    <w:rsid w:val="00A15C4E"/>
    <w:rsid w:val="00A15F2F"/>
    <w:rsid w:val="00A16150"/>
    <w:rsid w:val="00A1636F"/>
    <w:rsid w:val="00A163A7"/>
    <w:rsid w:val="00A16510"/>
    <w:rsid w:val="00A1686F"/>
    <w:rsid w:val="00A16D5B"/>
    <w:rsid w:val="00A16F8A"/>
    <w:rsid w:val="00A17180"/>
    <w:rsid w:val="00A172B6"/>
    <w:rsid w:val="00A17345"/>
    <w:rsid w:val="00A17648"/>
    <w:rsid w:val="00A1789B"/>
    <w:rsid w:val="00A179CC"/>
    <w:rsid w:val="00A17FA0"/>
    <w:rsid w:val="00A20232"/>
    <w:rsid w:val="00A203F9"/>
    <w:rsid w:val="00A205BF"/>
    <w:rsid w:val="00A205D4"/>
    <w:rsid w:val="00A20A21"/>
    <w:rsid w:val="00A2104B"/>
    <w:rsid w:val="00A210E9"/>
    <w:rsid w:val="00A218AE"/>
    <w:rsid w:val="00A21A9D"/>
    <w:rsid w:val="00A21AAA"/>
    <w:rsid w:val="00A21E51"/>
    <w:rsid w:val="00A2208A"/>
    <w:rsid w:val="00A22132"/>
    <w:rsid w:val="00A22207"/>
    <w:rsid w:val="00A224CD"/>
    <w:rsid w:val="00A22664"/>
    <w:rsid w:val="00A22A75"/>
    <w:rsid w:val="00A22D3B"/>
    <w:rsid w:val="00A23243"/>
    <w:rsid w:val="00A23590"/>
    <w:rsid w:val="00A23919"/>
    <w:rsid w:val="00A23921"/>
    <w:rsid w:val="00A23E0D"/>
    <w:rsid w:val="00A24002"/>
    <w:rsid w:val="00A2470A"/>
    <w:rsid w:val="00A2481C"/>
    <w:rsid w:val="00A249B6"/>
    <w:rsid w:val="00A24CCF"/>
    <w:rsid w:val="00A250B3"/>
    <w:rsid w:val="00A25296"/>
    <w:rsid w:val="00A253C6"/>
    <w:rsid w:val="00A25756"/>
    <w:rsid w:val="00A2585A"/>
    <w:rsid w:val="00A258F0"/>
    <w:rsid w:val="00A25C9D"/>
    <w:rsid w:val="00A261E4"/>
    <w:rsid w:val="00A265D9"/>
    <w:rsid w:val="00A26883"/>
    <w:rsid w:val="00A26C1E"/>
    <w:rsid w:val="00A26D60"/>
    <w:rsid w:val="00A26EE0"/>
    <w:rsid w:val="00A2702B"/>
    <w:rsid w:val="00A273EE"/>
    <w:rsid w:val="00A279DC"/>
    <w:rsid w:val="00A27A96"/>
    <w:rsid w:val="00A27EDA"/>
    <w:rsid w:val="00A303B8"/>
    <w:rsid w:val="00A30703"/>
    <w:rsid w:val="00A30BAE"/>
    <w:rsid w:val="00A31327"/>
    <w:rsid w:val="00A3135B"/>
    <w:rsid w:val="00A313D0"/>
    <w:rsid w:val="00A314A9"/>
    <w:rsid w:val="00A31591"/>
    <w:rsid w:val="00A31E88"/>
    <w:rsid w:val="00A321EE"/>
    <w:rsid w:val="00A3226E"/>
    <w:rsid w:val="00A32284"/>
    <w:rsid w:val="00A3254F"/>
    <w:rsid w:val="00A325C2"/>
    <w:rsid w:val="00A325CC"/>
    <w:rsid w:val="00A327E2"/>
    <w:rsid w:val="00A327F2"/>
    <w:rsid w:val="00A329BB"/>
    <w:rsid w:val="00A32C37"/>
    <w:rsid w:val="00A32D53"/>
    <w:rsid w:val="00A3331F"/>
    <w:rsid w:val="00A337E6"/>
    <w:rsid w:val="00A33822"/>
    <w:rsid w:val="00A3393A"/>
    <w:rsid w:val="00A33C3B"/>
    <w:rsid w:val="00A33FAF"/>
    <w:rsid w:val="00A34685"/>
    <w:rsid w:val="00A3489E"/>
    <w:rsid w:val="00A34DA0"/>
    <w:rsid w:val="00A3582E"/>
    <w:rsid w:val="00A35A0B"/>
    <w:rsid w:val="00A35BD0"/>
    <w:rsid w:val="00A362CB"/>
    <w:rsid w:val="00A368BD"/>
    <w:rsid w:val="00A368E3"/>
    <w:rsid w:val="00A36F5C"/>
    <w:rsid w:val="00A37413"/>
    <w:rsid w:val="00A3747D"/>
    <w:rsid w:val="00A37A58"/>
    <w:rsid w:val="00A37A59"/>
    <w:rsid w:val="00A37B36"/>
    <w:rsid w:val="00A37E05"/>
    <w:rsid w:val="00A40531"/>
    <w:rsid w:val="00A40660"/>
    <w:rsid w:val="00A4095F"/>
    <w:rsid w:val="00A40C1E"/>
    <w:rsid w:val="00A41821"/>
    <w:rsid w:val="00A41C5C"/>
    <w:rsid w:val="00A41EF0"/>
    <w:rsid w:val="00A422A2"/>
    <w:rsid w:val="00A42659"/>
    <w:rsid w:val="00A42B87"/>
    <w:rsid w:val="00A42DE5"/>
    <w:rsid w:val="00A4339C"/>
    <w:rsid w:val="00A4392A"/>
    <w:rsid w:val="00A43963"/>
    <w:rsid w:val="00A43D1D"/>
    <w:rsid w:val="00A4424E"/>
    <w:rsid w:val="00A442E8"/>
    <w:rsid w:val="00A44882"/>
    <w:rsid w:val="00A44C32"/>
    <w:rsid w:val="00A44E28"/>
    <w:rsid w:val="00A44F39"/>
    <w:rsid w:val="00A45371"/>
    <w:rsid w:val="00A45426"/>
    <w:rsid w:val="00A4570E"/>
    <w:rsid w:val="00A4579D"/>
    <w:rsid w:val="00A45A3B"/>
    <w:rsid w:val="00A45C5B"/>
    <w:rsid w:val="00A45EFA"/>
    <w:rsid w:val="00A46451"/>
    <w:rsid w:val="00A46AE4"/>
    <w:rsid w:val="00A46FAD"/>
    <w:rsid w:val="00A47B4B"/>
    <w:rsid w:val="00A5027A"/>
    <w:rsid w:val="00A5044D"/>
    <w:rsid w:val="00A50B00"/>
    <w:rsid w:val="00A50D49"/>
    <w:rsid w:val="00A50FD5"/>
    <w:rsid w:val="00A511FB"/>
    <w:rsid w:val="00A513FC"/>
    <w:rsid w:val="00A514EB"/>
    <w:rsid w:val="00A516E5"/>
    <w:rsid w:val="00A51A53"/>
    <w:rsid w:val="00A5219E"/>
    <w:rsid w:val="00A521E0"/>
    <w:rsid w:val="00A524C8"/>
    <w:rsid w:val="00A5275A"/>
    <w:rsid w:val="00A5291D"/>
    <w:rsid w:val="00A52EDB"/>
    <w:rsid w:val="00A53204"/>
    <w:rsid w:val="00A532E0"/>
    <w:rsid w:val="00A5432D"/>
    <w:rsid w:val="00A545AC"/>
    <w:rsid w:val="00A54A90"/>
    <w:rsid w:val="00A54B0B"/>
    <w:rsid w:val="00A54D16"/>
    <w:rsid w:val="00A54E6B"/>
    <w:rsid w:val="00A55144"/>
    <w:rsid w:val="00A553DF"/>
    <w:rsid w:val="00A5579B"/>
    <w:rsid w:val="00A55877"/>
    <w:rsid w:val="00A55AF1"/>
    <w:rsid w:val="00A55BB7"/>
    <w:rsid w:val="00A55E76"/>
    <w:rsid w:val="00A5637C"/>
    <w:rsid w:val="00A565DC"/>
    <w:rsid w:val="00A56657"/>
    <w:rsid w:val="00A56735"/>
    <w:rsid w:val="00A56C2C"/>
    <w:rsid w:val="00A57311"/>
    <w:rsid w:val="00A57A3B"/>
    <w:rsid w:val="00A57BD6"/>
    <w:rsid w:val="00A57EC0"/>
    <w:rsid w:val="00A57F96"/>
    <w:rsid w:val="00A6065A"/>
    <w:rsid w:val="00A6066A"/>
    <w:rsid w:val="00A606AC"/>
    <w:rsid w:val="00A607ED"/>
    <w:rsid w:val="00A609BC"/>
    <w:rsid w:val="00A60B4F"/>
    <w:rsid w:val="00A60E20"/>
    <w:rsid w:val="00A60EBB"/>
    <w:rsid w:val="00A60F13"/>
    <w:rsid w:val="00A615A0"/>
    <w:rsid w:val="00A615A2"/>
    <w:rsid w:val="00A615AF"/>
    <w:rsid w:val="00A61828"/>
    <w:rsid w:val="00A6189D"/>
    <w:rsid w:val="00A61F65"/>
    <w:rsid w:val="00A621F3"/>
    <w:rsid w:val="00A623B3"/>
    <w:rsid w:val="00A623EB"/>
    <w:rsid w:val="00A623EF"/>
    <w:rsid w:val="00A62454"/>
    <w:rsid w:val="00A627E0"/>
    <w:rsid w:val="00A62953"/>
    <w:rsid w:val="00A63244"/>
    <w:rsid w:val="00A6367F"/>
    <w:rsid w:val="00A63872"/>
    <w:rsid w:val="00A639B3"/>
    <w:rsid w:val="00A63A37"/>
    <w:rsid w:val="00A63C09"/>
    <w:rsid w:val="00A64196"/>
    <w:rsid w:val="00A647A9"/>
    <w:rsid w:val="00A649AF"/>
    <w:rsid w:val="00A649B4"/>
    <w:rsid w:val="00A64BC7"/>
    <w:rsid w:val="00A64EB1"/>
    <w:rsid w:val="00A64ED6"/>
    <w:rsid w:val="00A65417"/>
    <w:rsid w:val="00A654D9"/>
    <w:rsid w:val="00A655C8"/>
    <w:rsid w:val="00A6563A"/>
    <w:rsid w:val="00A657CF"/>
    <w:rsid w:val="00A65C72"/>
    <w:rsid w:val="00A65FBF"/>
    <w:rsid w:val="00A66242"/>
    <w:rsid w:val="00A6636E"/>
    <w:rsid w:val="00A66851"/>
    <w:rsid w:val="00A669D6"/>
    <w:rsid w:val="00A66ADC"/>
    <w:rsid w:val="00A66BD8"/>
    <w:rsid w:val="00A67435"/>
    <w:rsid w:val="00A6743F"/>
    <w:rsid w:val="00A677C1"/>
    <w:rsid w:val="00A67A8E"/>
    <w:rsid w:val="00A67AC6"/>
    <w:rsid w:val="00A702A9"/>
    <w:rsid w:val="00A70A35"/>
    <w:rsid w:val="00A7141F"/>
    <w:rsid w:val="00A716A1"/>
    <w:rsid w:val="00A71A55"/>
    <w:rsid w:val="00A71D6B"/>
    <w:rsid w:val="00A71F00"/>
    <w:rsid w:val="00A726A3"/>
    <w:rsid w:val="00A726DE"/>
    <w:rsid w:val="00A73242"/>
    <w:rsid w:val="00A73873"/>
    <w:rsid w:val="00A739AB"/>
    <w:rsid w:val="00A73D4C"/>
    <w:rsid w:val="00A744A2"/>
    <w:rsid w:val="00A74505"/>
    <w:rsid w:val="00A74598"/>
    <w:rsid w:val="00A745D9"/>
    <w:rsid w:val="00A74B80"/>
    <w:rsid w:val="00A74E04"/>
    <w:rsid w:val="00A74F6C"/>
    <w:rsid w:val="00A75212"/>
    <w:rsid w:val="00A7538B"/>
    <w:rsid w:val="00A758D1"/>
    <w:rsid w:val="00A75920"/>
    <w:rsid w:val="00A75DE7"/>
    <w:rsid w:val="00A7634B"/>
    <w:rsid w:val="00A764B9"/>
    <w:rsid w:val="00A76696"/>
    <w:rsid w:val="00A76794"/>
    <w:rsid w:val="00A76A52"/>
    <w:rsid w:val="00A76BF2"/>
    <w:rsid w:val="00A7707F"/>
    <w:rsid w:val="00A770A5"/>
    <w:rsid w:val="00A7735F"/>
    <w:rsid w:val="00A7771C"/>
    <w:rsid w:val="00A777F2"/>
    <w:rsid w:val="00A77A1E"/>
    <w:rsid w:val="00A77C95"/>
    <w:rsid w:val="00A77E5D"/>
    <w:rsid w:val="00A806D6"/>
    <w:rsid w:val="00A8135C"/>
    <w:rsid w:val="00A81633"/>
    <w:rsid w:val="00A81694"/>
    <w:rsid w:val="00A81D9B"/>
    <w:rsid w:val="00A8221B"/>
    <w:rsid w:val="00A82508"/>
    <w:rsid w:val="00A82C1E"/>
    <w:rsid w:val="00A831F0"/>
    <w:rsid w:val="00A83309"/>
    <w:rsid w:val="00A83BF1"/>
    <w:rsid w:val="00A83CA0"/>
    <w:rsid w:val="00A84183"/>
    <w:rsid w:val="00A841ED"/>
    <w:rsid w:val="00A84298"/>
    <w:rsid w:val="00A844CE"/>
    <w:rsid w:val="00A84B2F"/>
    <w:rsid w:val="00A84EBF"/>
    <w:rsid w:val="00A85237"/>
    <w:rsid w:val="00A8523D"/>
    <w:rsid w:val="00A8542E"/>
    <w:rsid w:val="00A854A8"/>
    <w:rsid w:val="00A85661"/>
    <w:rsid w:val="00A85FFF"/>
    <w:rsid w:val="00A867E7"/>
    <w:rsid w:val="00A86A86"/>
    <w:rsid w:val="00A86F67"/>
    <w:rsid w:val="00A86FEF"/>
    <w:rsid w:val="00A8706A"/>
    <w:rsid w:val="00A87482"/>
    <w:rsid w:val="00A87EAA"/>
    <w:rsid w:val="00A87F4E"/>
    <w:rsid w:val="00A90134"/>
    <w:rsid w:val="00A901CB"/>
    <w:rsid w:val="00A905F1"/>
    <w:rsid w:val="00A908F6"/>
    <w:rsid w:val="00A90A00"/>
    <w:rsid w:val="00A90E27"/>
    <w:rsid w:val="00A91218"/>
    <w:rsid w:val="00A913AA"/>
    <w:rsid w:val="00A913C1"/>
    <w:rsid w:val="00A91469"/>
    <w:rsid w:val="00A9164F"/>
    <w:rsid w:val="00A91B9D"/>
    <w:rsid w:val="00A91F3E"/>
    <w:rsid w:val="00A922E1"/>
    <w:rsid w:val="00A92457"/>
    <w:rsid w:val="00A927EE"/>
    <w:rsid w:val="00A92B81"/>
    <w:rsid w:val="00A934DD"/>
    <w:rsid w:val="00A934FE"/>
    <w:rsid w:val="00A9368B"/>
    <w:rsid w:val="00A93800"/>
    <w:rsid w:val="00A938E5"/>
    <w:rsid w:val="00A93942"/>
    <w:rsid w:val="00A93B74"/>
    <w:rsid w:val="00A93BDA"/>
    <w:rsid w:val="00A93E34"/>
    <w:rsid w:val="00A93FAE"/>
    <w:rsid w:val="00A94960"/>
    <w:rsid w:val="00A94A70"/>
    <w:rsid w:val="00A94BB8"/>
    <w:rsid w:val="00A9505F"/>
    <w:rsid w:val="00A9508C"/>
    <w:rsid w:val="00A9526D"/>
    <w:rsid w:val="00A95640"/>
    <w:rsid w:val="00A95A3E"/>
    <w:rsid w:val="00A96058"/>
    <w:rsid w:val="00A964EC"/>
    <w:rsid w:val="00A9692B"/>
    <w:rsid w:val="00A96CF6"/>
    <w:rsid w:val="00A96D7E"/>
    <w:rsid w:val="00A9727C"/>
    <w:rsid w:val="00A97666"/>
    <w:rsid w:val="00A976DE"/>
    <w:rsid w:val="00A97B8C"/>
    <w:rsid w:val="00A97DBD"/>
    <w:rsid w:val="00A97EF9"/>
    <w:rsid w:val="00AA0003"/>
    <w:rsid w:val="00AA0D9A"/>
    <w:rsid w:val="00AA0FC8"/>
    <w:rsid w:val="00AA1264"/>
    <w:rsid w:val="00AA158B"/>
    <w:rsid w:val="00AA1740"/>
    <w:rsid w:val="00AA1D12"/>
    <w:rsid w:val="00AA1EEC"/>
    <w:rsid w:val="00AA210C"/>
    <w:rsid w:val="00AA2156"/>
    <w:rsid w:val="00AA224E"/>
    <w:rsid w:val="00AA2329"/>
    <w:rsid w:val="00AA29F2"/>
    <w:rsid w:val="00AA2B4E"/>
    <w:rsid w:val="00AA2CD8"/>
    <w:rsid w:val="00AA2E8D"/>
    <w:rsid w:val="00AA30A2"/>
    <w:rsid w:val="00AA3581"/>
    <w:rsid w:val="00AA461D"/>
    <w:rsid w:val="00AA4A81"/>
    <w:rsid w:val="00AA4C09"/>
    <w:rsid w:val="00AA4F41"/>
    <w:rsid w:val="00AA5196"/>
    <w:rsid w:val="00AA5584"/>
    <w:rsid w:val="00AA576F"/>
    <w:rsid w:val="00AA57B8"/>
    <w:rsid w:val="00AA6026"/>
    <w:rsid w:val="00AA6206"/>
    <w:rsid w:val="00AA630A"/>
    <w:rsid w:val="00AA6353"/>
    <w:rsid w:val="00AA69EF"/>
    <w:rsid w:val="00AA6F21"/>
    <w:rsid w:val="00AA6F9A"/>
    <w:rsid w:val="00AA7C4F"/>
    <w:rsid w:val="00AB001C"/>
    <w:rsid w:val="00AB02C8"/>
    <w:rsid w:val="00AB0579"/>
    <w:rsid w:val="00AB05BC"/>
    <w:rsid w:val="00AB06B8"/>
    <w:rsid w:val="00AB06E6"/>
    <w:rsid w:val="00AB0A16"/>
    <w:rsid w:val="00AB0ADE"/>
    <w:rsid w:val="00AB0B59"/>
    <w:rsid w:val="00AB0CA0"/>
    <w:rsid w:val="00AB102D"/>
    <w:rsid w:val="00AB164E"/>
    <w:rsid w:val="00AB1705"/>
    <w:rsid w:val="00AB1A33"/>
    <w:rsid w:val="00AB2857"/>
    <w:rsid w:val="00AB2EA1"/>
    <w:rsid w:val="00AB2EB7"/>
    <w:rsid w:val="00AB3016"/>
    <w:rsid w:val="00AB3299"/>
    <w:rsid w:val="00AB3418"/>
    <w:rsid w:val="00AB3491"/>
    <w:rsid w:val="00AB3536"/>
    <w:rsid w:val="00AB3577"/>
    <w:rsid w:val="00AB3E16"/>
    <w:rsid w:val="00AB3E3E"/>
    <w:rsid w:val="00AB3F13"/>
    <w:rsid w:val="00AB406B"/>
    <w:rsid w:val="00AB4157"/>
    <w:rsid w:val="00AB42FF"/>
    <w:rsid w:val="00AB4300"/>
    <w:rsid w:val="00AB454A"/>
    <w:rsid w:val="00AB478B"/>
    <w:rsid w:val="00AB4BE6"/>
    <w:rsid w:val="00AB513E"/>
    <w:rsid w:val="00AB51DA"/>
    <w:rsid w:val="00AB53BA"/>
    <w:rsid w:val="00AB57AD"/>
    <w:rsid w:val="00AB583A"/>
    <w:rsid w:val="00AB5CDD"/>
    <w:rsid w:val="00AB642C"/>
    <w:rsid w:val="00AB644A"/>
    <w:rsid w:val="00AB6458"/>
    <w:rsid w:val="00AB6793"/>
    <w:rsid w:val="00AB6C61"/>
    <w:rsid w:val="00AB6CA0"/>
    <w:rsid w:val="00AB76D5"/>
    <w:rsid w:val="00AB7787"/>
    <w:rsid w:val="00AB78AC"/>
    <w:rsid w:val="00AB7913"/>
    <w:rsid w:val="00AB7C76"/>
    <w:rsid w:val="00AC0169"/>
    <w:rsid w:val="00AC028F"/>
    <w:rsid w:val="00AC0746"/>
    <w:rsid w:val="00AC08C8"/>
    <w:rsid w:val="00AC0A0C"/>
    <w:rsid w:val="00AC0CC3"/>
    <w:rsid w:val="00AC1281"/>
    <w:rsid w:val="00AC1DCB"/>
    <w:rsid w:val="00AC21BA"/>
    <w:rsid w:val="00AC22C7"/>
    <w:rsid w:val="00AC26C7"/>
    <w:rsid w:val="00AC2D4A"/>
    <w:rsid w:val="00AC2D4E"/>
    <w:rsid w:val="00AC3084"/>
    <w:rsid w:val="00AC3202"/>
    <w:rsid w:val="00AC3431"/>
    <w:rsid w:val="00AC38E9"/>
    <w:rsid w:val="00AC45D6"/>
    <w:rsid w:val="00AC4D1B"/>
    <w:rsid w:val="00AC4D53"/>
    <w:rsid w:val="00AC4D9E"/>
    <w:rsid w:val="00AC4E2E"/>
    <w:rsid w:val="00AC5C2A"/>
    <w:rsid w:val="00AC61B3"/>
    <w:rsid w:val="00AC63F4"/>
    <w:rsid w:val="00AC6456"/>
    <w:rsid w:val="00AC6464"/>
    <w:rsid w:val="00AC6490"/>
    <w:rsid w:val="00AC6786"/>
    <w:rsid w:val="00AC6976"/>
    <w:rsid w:val="00AC7470"/>
    <w:rsid w:val="00AC759B"/>
    <w:rsid w:val="00AC7DE9"/>
    <w:rsid w:val="00AD0D23"/>
    <w:rsid w:val="00AD12BD"/>
    <w:rsid w:val="00AD163D"/>
    <w:rsid w:val="00AD1860"/>
    <w:rsid w:val="00AD1B21"/>
    <w:rsid w:val="00AD1C45"/>
    <w:rsid w:val="00AD1DFE"/>
    <w:rsid w:val="00AD1F06"/>
    <w:rsid w:val="00AD21BC"/>
    <w:rsid w:val="00AD2224"/>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20A"/>
    <w:rsid w:val="00AD4487"/>
    <w:rsid w:val="00AD4597"/>
    <w:rsid w:val="00AD48F9"/>
    <w:rsid w:val="00AD4C34"/>
    <w:rsid w:val="00AD4EA7"/>
    <w:rsid w:val="00AD57E1"/>
    <w:rsid w:val="00AD5A93"/>
    <w:rsid w:val="00AD5F7C"/>
    <w:rsid w:val="00AD6980"/>
    <w:rsid w:val="00AD6C7F"/>
    <w:rsid w:val="00AD70C9"/>
    <w:rsid w:val="00AD732B"/>
    <w:rsid w:val="00AD75A6"/>
    <w:rsid w:val="00AD7927"/>
    <w:rsid w:val="00AD7E17"/>
    <w:rsid w:val="00AE0160"/>
    <w:rsid w:val="00AE04AA"/>
    <w:rsid w:val="00AE0B2D"/>
    <w:rsid w:val="00AE0D23"/>
    <w:rsid w:val="00AE0E9E"/>
    <w:rsid w:val="00AE14B7"/>
    <w:rsid w:val="00AE19D1"/>
    <w:rsid w:val="00AE2205"/>
    <w:rsid w:val="00AE232B"/>
    <w:rsid w:val="00AE249E"/>
    <w:rsid w:val="00AE25A3"/>
    <w:rsid w:val="00AE26F5"/>
    <w:rsid w:val="00AE2968"/>
    <w:rsid w:val="00AE2EDA"/>
    <w:rsid w:val="00AE3004"/>
    <w:rsid w:val="00AE34EC"/>
    <w:rsid w:val="00AE3627"/>
    <w:rsid w:val="00AE3839"/>
    <w:rsid w:val="00AE3AF4"/>
    <w:rsid w:val="00AE4153"/>
    <w:rsid w:val="00AE42D1"/>
    <w:rsid w:val="00AE4557"/>
    <w:rsid w:val="00AE45D0"/>
    <w:rsid w:val="00AE4675"/>
    <w:rsid w:val="00AE496E"/>
    <w:rsid w:val="00AE49F1"/>
    <w:rsid w:val="00AE4A1F"/>
    <w:rsid w:val="00AE4B57"/>
    <w:rsid w:val="00AE4C55"/>
    <w:rsid w:val="00AE4F01"/>
    <w:rsid w:val="00AE4F75"/>
    <w:rsid w:val="00AE4FB2"/>
    <w:rsid w:val="00AE53BE"/>
    <w:rsid w:val="00AE5440"/>
    <w:rsid w:val="00AE5C22"/>
    <w:rsid w:val="00AE5E95"/>
    <w:rsid w:val="00AE5EA9"/>
    <w:rsid w:val="00AE6433"/>
    <w:rsid w:val="00AE6584"/>
    <w:rsid w:val="00AE69BD"/>
    <w:rsid w:val="00AE6A2D"/>
    <w:rsid w:val="00AE6D12"/>
    <w:rsid w:val="00AE723D"/>
    <w:rsid w:val="00AE75D6"/>
    <w:rsid w:val="00AE7751"/>
    <w:rsid w:val="00AE780C"/>
    <w:rsid w:val="00AE7992"/>
    <w:rsid w:val="00AE7BBF"/>
    <w:rsid w:val="00AE7C16"/>
    <w:rsid w:val="00AE7C98"/>
    <w:rsid w:val="00AF0311"/>
    <w:rsid w:val="00AF0FFE"/>
    <w:rsid w:val="00AF1414"/>
    <w:rsid w:val="00AF1434"/>
    <w:rsid w:val="00AF15C3"/>
    <w:rsid w:val="00AF19CD"/>
    <w:rsid w:val="00AF21AF"/>
    <w:rsid w:val="00AF25F3"/>
    <w:rsid w:val="00AF28B0"/>
    <w:rsid w:val="00AF2919"/>
    <w:rsid w:val="00AF2DED"/>
    <w:rsid w:val="00AF3560"/>
    <w:rsid w:val="00AF3BE0"/>
    <w:rsid w:val="00AF3C80"/>
    <w:rsid w:val="00AF3C8C"/>
    <w:rsid w:val="00AF4095"/>
    <w:rsid w:val="00AF41FC"/>
    <w:rsid w:val="00AF4359"/>
    <w:rsid w:val="00AF4447"/>
    <w:rsid w:val="00AF44B6"/>
    <w:rsid w:val="00AF457C"/>
    <w:rsid w:val="00AF4ABD"/>
    <w:rsid w:val="00AF5363"/>
    <w:rsid w:val="00AF54FE"/>
    <w:rsid w:val="00AF5F78"/>
    <w:rsid w:val="00AF63A9"/>
    <w:rsid w:val="00AF6591"/>
    <w:rsid w:val="00AF66F1"/>
    <w:rsid w:val="00AF6A76"/>
    <w:rsid w:val="00AF6B1B"/>
    <w:rsid w:val="00AF6CB0"/>
    <w:rsid w:val="00AF6DDB"/>
    <w:rsid w:val="00AF7320"/>
    <w:rsid w:val="00AF7363"/>
    <w:rsid w:val="00AF738A"/>
    <w:rsid w:val="00AF7F09"/>
    <w:rsid w:val="00AF7F0E"/>
    <w:rsid w:val="00B002BA"/>
    <w:rsid w:val="00B00306"/>
    <w:rsid w:val="00B00D62"/>
    <w:rsid w:val="00B00E18"/>
    <w:rsid w:val="00B010D3"/>
    <w:rsid w:val="00B011E2"/>
    <w:rsid w:val="00B01AB2"/>
    <w:rsid w:val="00B01CC2"/>
    <w:rsid w:val="00B01F0D"/>
    <w:rsid w:val="00B02014"/>
    <w:rsid w:val="00B0226D"/>
    <w:rsid w:val="00B023FC"/>
    <w:rsid w:val="00B02511"/>
    <w:rsid w:val="00B025A9"/>
    <w:rsid w:val="00B02A4C"/>
    <w:rsid w:val="00B02AD0"/>
    <w:rsid w:val="00B03101"/>
    <w:rsid w:val="00B03352"/>
    <w:rsid w:val="00B039CE"/>
    <w:rsid w:val="00B03BB8"/>
    <w:rsid w:val="00B03BD3"/>
    <w:rsid w:val="00B03D26"/>
    <w:rsid w:val="00B04451"/>
    <w:rsid w:val="00B04AD7"/>
    <w:rsid w:val="00B04D36"/>
    <w:rsid w:val="00B04F11"/>
    <w:rsid w:val="00B05292"/>
    <w:rsid w:val="00B0540A"/>
    <w:rsid w:val="00B05688"/>
    <w:rsid w:val="00B0588E"/>
    <w:rsid w:val="00B06027"/>
    <w:rsid w:val="00B06771"/>
    <w:rsid w:val="00B06C77"/>
    <w:rsid w:val="00B07390"/>
    <w:rsid w:val="00B075EC"/>
    <w:rsid w:val="00B076A7"/>
    <w:rsid w:val="00B076C4"/>
    <w:rsid w:val="00B07CBE"/>
    <w:rsid w:val="00B100F5"/>
    <w:rsid w:val="00B103C7"/>
    <w:rsid w:val="00B107B9"/>
    <w:rsid w:val="00B108ED"/>
    <w:rsid w:val="00B10931"/>
    <w:rsid w:val="00B1093D"/>
    <w:rsid w:val="00B10BE8"/>
    <w:rsid w:val="00B10DF3"/>
    <w:rsid w:val="00B1167A"/>
    <w:rsid w:val="00B11717"/>
    <w:rsid w:val="00B11882"/>
    <w:rsid w:val="00B11DF6"/>
    <w:rsid w:val="00B11E29"/>
    <w:rsid w:val="00B12603"/>
    <w:rsid w:val="00B12A8C"/>
    <w:rsid w:val="00B13003"/>
    <w:rsid w:val="00B134F4"/>
    <w:rsid w:val="00B137BE"/>
    <w:rsid w:val="00B13829"/>
    <w:rsid w:val="00B138B4"/>
    <w:rsid w:val="00B13F1F"/>
    <w:rsid w:val="00B14251"/>
    <w:rsid w:val="00B147CC"/>
    <w:rsid w:val="00B1484E"/>
    <w:rsid w:val="00B15141"/>
    <w:rsid w:val="00B151C6"/>
    <w:rsid w:val="00B15CDF"/>
    <w:rsid w:val="00B1680F"/>
    <w:rsid w:val="00B16815"/>
    <w:rsid w:val="00B16B5F"/>
    <w:rsid w:val="00B16D08"/>
    <w:rsid w:val="00B17022"/>
    <w:rsid w:val="00B1736C"/>
    <w:rsid w:val="00B17508"/>
    <w:rsid w:val="00B17744"/>
    <w:rsid w:val="00B17D3E"/>
    <w:rsid w:val="00B17F1F"/>
    <w:rsid w:val="00B17F9B"/>
    <w:rsid w:val="00B20057"/>
    <w:rsid w:val="00B2043A"/>
    <w:rsid w:val="00B20BBD"/>
    <w:rsid w:val="00B20CD7"/>
    <w:rsid w:val="00B20DB2"/>
    <w:rsid w:val="00B20E2B"/>
    <w:rsid w:val="00B20F3D"/>
    <w:rsid w:val="00B21016"/>
    <w:rsid w:val="00B21172"/>
    <w:rsid w:val="00B21564"/>
    <w:rsid w:val="00B215F9"/>
    <w:rsid w:val="00B217CD"/>
    <w:rsid w:val="00B21858"/>
    <w:rsid w:val="00B21B67"/>
    <w:rsid w:val="00B21CA7"/>
    <w:rsid w:val="00B22472"/>
    <w:rsid w:val="00B22744"/>
    <w:rsid w:val="00B22CE7"/>
    <w:rsid w:val="00B232CB"/>
    <w:rsid w:val="00B233A9"/>
    <w:rsid w:val="00B2392A"/>
    <w:rsid w:val="00B239CC"/>
    <w:rsid w:val="00B23C57"/>
    <w:rsid w:val="00B23D1C"/>
    <w:rsid w:val="00B23E2E"/>
    <w:rsid w:val="00B24537"/>
    <w:rsid w:val="00B24F49"/>
    <w:rsid w:val="00B25461"/>
    <w:rsid w:val="00B25585"/>
    <w:rsid w:val="00B2571D"/>
    <w:rsid w:val="00B25A0E"/>
    <w:rsid w:val="00B25A70"/>
    <w:rsid w:val="00B25BD8"/>
    <w:rsid w:val="00B25E1D"/>
    <w:rsid w:val="00B25F9A"/>
    <w:rsid w:val="00B26097"/>
    <w:rsid w:val="00B2613A"/>
    <w:rsid w:val="00B263BE"/>
    <w:rsid w:val="00B269CE"/>
    <w:rsid w:val="00B27132"/>
    <w:rsid w:val="00B272F1"/>
    <w:rsid w:val="00B2757B"/>
    <w:rsid w:val="00B2793C"/>
    <w:rsid w:val="00B27D54"/>
    <w:rsid w:val="00B3167B"/>
    <w:rsid w:val="00B317EB"/>
    <w:rsid w:val="00B31E5F"/>
    <w:rsid w:val="00B322A7"/>
    <w:rsid w:val="00B32607"/>
    <w:rsid w:val="00B326BE"/>
    <w:rsid w:val="00B32823"/>
    <w:rsid w:val="00B32A6E"/>
    <w:rsid w:val="00B32F7F"/>
    <w:rsid w:val="00B33126"/>
    <w:rsid w:val="00B33452"/>
    <w:rsid w:val="00B338CE"/>
    <w:rsid w:val="00B3396B"/>
    <w:rsid w:val="00B33F7C"/>
    <w:rsid w:val="00B34390"/>
    <w:rsid w:val="00B3442C"/>
    <w:rsid w:val="00B346C4"/>
    <w:rsid w:val="00B34B2D"/>
    <w:rsid w:val="00B35353"/>
    <w:rsid w:val="00B3539A"/>
    <w:rsid w:val="00B35CB3"/>
    <w:rsid w:val="00B35F8E"/>
    <w:rsid w:val="00B3640B"/>
    <w:rsid w:val="00B3706C"/>
    <w:rsid w:val="00B37188"/>
    <w:rsid w:val="00B37CB8"/>
    <w:rsid w:val="00B4003E"/>
    <w:rsid w:val="00B40292"/>
    <w:rsid w:val="00B406B2"/>
    <w:rsid w:val="00B40751"/>
    <w:rsid w:val="00B40D73"/>
    <w:rsid w:val="00B4110D"/>
    <w:rsid w:val="00B411A3"/>
    <w:rsid w:val="00B412CB"/>
    <w:rsid w:val="00B416D8"/>
    <w:rsid w:val="00B41B34"/>
    <w:rsid w:val="00B41E89"/>
    <w:rsid w:val="00B425D3"/>
    <w:rsid w:val="00B42879"/>
    <w:rsid w:val="00B430D3"/>
    <w:rsid w:val="00B437BD"/>
    <w:rsid w:val="00B43985"/>
    <w:rsid w:val="00B439FA"/>
    <w:rsid w:val="00B43D4D"/>
    <w:rsid w:val="00B440CF"/>
    <w:rsid w:val="00B4418B"/>
    <w:rsid w:val="00B443C5"/>
    <w:rsid w:val="00B4485B"/>
    <w:rsid w:val="00B451C8"/>
    <w:rsid w:val="00B453AD"/>
    <w:rsid w:val="00B45A61"/>
    <w:rsid w:val="00B45AC0"/>
    <w:rsid w:val="00B45CE2"/>
    <w:rsid w:val="00B464E4"/>
    <w:rsid w:val="00B46501"/>
    <w:rsid w:val="00B46D6D"/>
    <w:rsid w:val="00B474BB"/>
    <w:rsid w:val="00B4752D"/>
    <w:rsid w:val="00B47784"/>
    <w:rsid w:val="00B4783F"/>
    <w:rsid w:val="00B47858"/>
    <w:rsid w:val="00B47BAF"/>
    <w:rsid w:val="00B47CEF"/>
    <w:rsid w:val="00B50261"/>
    <w:rsid w:val="00B504F7"/>
    <w:rsid w:val="00B50586"/>
    <w:rsid w:val="00B50810"/>
    <w:rsid w:val="00B50933"/>
    <w:rsid w:val="00B509C0"/>
    <w:rsid w:val="00B50E09"/>
    <w:rsid w:val="00B51420"/>
    <w:rsid w:val="00B51526"/>
    <w:rsid w:val="00B517F1"/>
    <w:rsid w:val="00B51A40"/>
    <w:rsid w:val="00B5238F"/>
    <w:rsid w:val="00B52897"/>
    <w:rsid w:val="00B529F2"/>
    <w:rsid w:val="00B52AF0"/>
    <w:rsid w:val="00B52EC8"/>
    <w:rsid w:val="00B532B7"/>
    <w:rsid w:val="00B534CA"/>
    <w:rsid w:val="00B5370C"/>
    <w:rsid w:val="00B538FF"/>
    <w:rsid w:val="00B53A2C"/>
    <w:rsid w:val="00B53EF5"/>
    <w:rsid w:val="00B542BA"/>
    <w:rsid w:val="00B5436E"/>
    <w:rsid w:val="00B5497D"/>
    <w:rsid w:val="00B54989"/>
    <w:rsid w:val="00B54CC5"/>
    <w:rsid w:val="00B553CF"/>
    <w:rsid w:val="00B5553E"/>
    <w:rsid w:val="00B555B8"/>
    <w:rsid w:val="00B55ACA"/>
    <w:rsid w:val="00B55B89"/>
    <w:rsid w:val="00B561BD"/>
    <w:rsid w:val="00B566E0"/>
    <w:rsid w:val="00B5685D"/>
    <w:rsid w:val="00B56B1E"/>
    <w:rsid w:val="00B56BD7"/>
    <w:rsid w:val="00B56E91"/>
    <w:rsid w:val="00B56F22"/>
    <w:rsid w:val="00B570EC"/>
    <w:rsid w:val="00B574BA"/>
    <w:rsid w:val="00B57861"/>
    <w:rsid w:val="00B57DEC"/>
    <w:rsid w:val="00B60407"/>
    <w:rsid w:val="00B6059C"/>
    <w:rsid w:val="00B6073D"/>
    <w:rsid w:val="00B607FB"/>
    <w:rsid w:val="00B60984"/>
    <w:rsid w:val="00B609F0"/>
    <w:rsid w:val="00B60E6E"/>
    <w:rsid w:val="00B6112D"/>
    <w:rsid w:val="00B6150C"/>
    <w:rsid w:val="00B6156C"/>
    <w:rsid w:val="00B619AF"/>
    <w:rsid w:val="00B61B85"/>
    <w:rsid w:val="00B61CFF"/>
    <w:rsid w:val="00B61F08"/>
    <w:rsid w:val="00B61F70"/>
    <w:rsid w:val="00B6204B"/>
    <w:rsid w:val="00B6237B"/>
    <w:rsid w:val="00B623C9"/>
    <w:rsid w:val="00B62894"/>
    <w:rsid w:val="00B62A18"/>
    <w:rsid w:val="00B63870"/>
    <w:rsid w:val="00B63F75"/>
    <w:rsid w:val="00B640AB"/>
    <w:rsid w:val="00B64124"/>
    <w:rsid w:val="00B6431A"/>
    <w:rsid w:val="00B64398"/>
    <w:rsid w:val="00B64484"/>
    <w:rsid w:val="00B645F8"/>
    <w:rsid w:val="00B64A44"/>
    <w:rsid w:val="00B6515C"/>
    <w:rsid w:val="00B652B0"/>
    <w:rsid w:val="00B65771"/>
    <w:rsid w:val="00B65D2F"/>
    <w:rsid w:val="00B664EC"/>
    <w:rsid w:val="00B66801"/>
    <w:rsid w:val="00B668B4"/>
    <w:rsid w:val="00B66FFC"/>
    <w:rsid w:val="00B676B6"/>
    <w:rsid w:val="00B678CC"/>
    <w:rsid w:val="00B678E8"/>
    <w:rsid w:val="00B6796C"/>
    <w:rsid w:val="00B67B2B"/>
    <w:rsid w:val="00B7021B"/>
    <w:rsid w:val="00B70333"/>
    <w:rsid w:val="00B7077D"/>
    <w:rsid w:val="00B70A49"/>
    <w:rsid w:val="00B70AB3"/>
    <w:rsid w:val="00B70D8E"/>
    <w:rsid w:val="00B70EDB"/>
    <w:rsid w:val="00B70F2F"/>
    <w:rsid w:val="00B71A5D"/>
    <w:rsid w:val="00B71A6E"/>
    <w:rsid w:val="00B71E27"/>
    <w:rsid w:val="00B7273B"/>
    <w:rsid w:val="00B727B8"/>
    <w:rsid w:val="00B730B7"/>
    <w:rsid w:val="00B73453"/>
    <w:rsid w:val="00B7348E"/>
    <w:rsid w:val="00B737C7"/>
    <w:rsid w:val="00B73B89"/>
    <w:rsid w:val="00B73E00"/>
    <w:rsid w:val="00B73E31"/>
    <w:rsid w:val="00B74019"/>
    <w:rsid w:val="00B74A0D"/>
    <w:rsid w:val="00B74AFA"/>
    <w:rsid w:val="00B74EC0"/>
    <w:rsid w:val="00B75542"/>
    <w:rsid w:val="00B75667"/>
    <w:rsid w:val="00B7573F"/>
    <w:rsid w:val="00B75A5C"/>
    <w:rsid w:val="00B7646F"/>
    <w:rsid w:val="00B76BD7"/>
    <w:rsid w:val="00B77062"/>
    <w:rsid w:val="00B7709F"/>
    <w:rsid w:val="00B770A1"/>
    <w:rsid w:val="00B77104"/>
    <w:rsid w:val="00B77405"/>
    <w:rsid w:val="00B774CC"/>
    <w:rsid w:val="00B77B57"/>
    <w:rsid w:val="00B77C6A"/>
    <w:rsid w:val="00B77D8A"/>
    <w:rsid w:val="00B80529"/>
    <w:rsid w:val="00B8053A"/>
    <w:rsid w:val="00B8069D"/>
    <w:rsid w:val="00B80795"/>
    <w:rsid w:val="00B80A5C"/>
    <w:rsid w:val="00B80F5B"/>
    <w:rsid w:val="00B81324"/>
    <w:rsid w:val="00B81578"/>
    <w:rsid w:val="00B8166A"/>
    <w:rsid w:val="00B81684"/>
    <w:rsid w:val="00B817F4"/>
    <w:rsid w:val="00B818F8"/>
    <w:rsid w:val="00B81E96"/>
    <w:rsid w:val="00B81F1C"/>
    <w:rsid w:val="00B820AE"/>
    <w:rsid w:val="00B821AB"/>
    <w:rsid w:val="00B82A8C"/>
    <w:rsid w:val="00B830F7"/>
    <w:rsid w:val="00B8321E"/>
    <w:rsid w:val="00B83328"/>
    <w:rsid w:val="00B837F5"/>
    <w:rsid w:val="00B839EB"/>
    <w:rsid w:val="00B83AC3"/>
    <w:rsid w:val="00B83DAC"/>
    <w:rsid w:val="00B83DF6"/>
    <w:rsid w:val="00B847EE"/>
    <w:rsid w:val="00B8489E"/>
    <w:rsid w:val="00B84BE8"/>
    <w:rsid w:val="00B852AE"/>
    <w:rsid w:val="00B855A8"/>
    <w:rsid w:val="00B85781"/>
    <w:rsid w:val="00B85837"/>
    <w:rsid w:val="00B85F67"/>
    <w:rsid w:val="00B86315"/>
    <w:rsid w:val="00B86557"/>
    <w:rsid w:val="00B86D87"/>
    <w:rsid w:val="00B87324"/>
    <w:rsid w:val="00B87809"/>
    <w:rsid w:val="00B87C60"/>
    <w:rsid w:val="00B90165"/>
    <w:rsid w:val="00B90733"/>
    <w:rsid w:val="00B9076E"/>
    <w:rsid w:val="00B90774"/>
    <w:rsid w:val="00B910C8"/>
    <w:rsid w:val="00B91356"/>
    <w:rsid w:val="00B91B22"/>
    <w:rsid w:val="00B91E9D"/>
    <w:rsid w:val="00B922C4"/>
    <w:rsid w:val="00B926E0"/>
    <w:rsid w:val="00B92AD4"/>
    <w:rsid w:val="00B92BF1"/>
    <w:rsid w:val="00B932E1"/>
    <w:rsid w:val="00B93C36"/>
    <w:rsid w:val="00B94054"/>
    <w:rsid w:val="00B94182"/>
    <w:rsid w:val="00B94253"/>
    <w:rsid w:val="00B942ED"/>
    <w:rsid w:val="00B9436E"/>
    <w:rsid w:val="00B946E7"/>
    <w:rsid w:val="00B94759"/>
    <w:rsid w:val="00B94A8C"/>
    <w:rsid w:val="00B950E8"/>
    <w:rsid w:val="00B95372"/>
    <w:rsid w:val="00B954FC"/>
    <w:rsid w:val="00B9576D"/>
    <w:rsid w:val="00B957B0"/>
    <w:rsid w:val="00B95A04"/>
    <w:rsid w:val="00B95A42"/>
    <w:rsid w:val="00B95C49"/>
    <w:rsid w:val="00B95EEF"/>
    <w:rsid w:val="00B95F2C"/>
    <w:rsid w:val="00B95FD7"/>
    <w:rsid w:val="00B96228"/>
    <w:rsid w:val="00B962CF"/>
    <w:rsid w:val="00B96313"/>
    <w:rsid w:val="00B9664C"/>
    <w:rsid w:val="00B96765"/>
    <w:rsid w:val="00B96CF0"/>
    <w:rsid w:val="00B96DA2"/>
    <w:rsid w:val="00B97059"/>
    <w:rsid w:val="00B977E6"/>
    <w:rsid w:val="00BA047F"/>
    <w:rsid w:val="00BA067F"/>
    <w:rsid w:val="00BA098E"/>
    <w:rsid w:val="00BA0B42"/>
    <w:rsid w:val="00BA0C85"/>
    <w:rsid w:val="00BA0DD4"/>
    <w:rsid w:val="00BA13E0"/>
    <w:rsid w:val="00BA1704"/>
    <w:rsid w:val="00BA17C4"/>
    <w:rsid w:val="00BA1D07"/>
    <w:rsid w:val="00BA21CB"/>
    <w:rsid w:val="00BA270E"/>
    <w:rsid w:val="00BA2729"/>
    <w:rsid w:val="00BA283C"/>
    <w:rsid w:val="00BA2878"/>
    <w:rsid w:val="00BA2AEB"/>
    <w:rsid w:val="00BA2B41"/>
    <w:rsid w:val="00BA320A"/>
    <w:rsid w:val="00BA3603"/>
    <w:rsid w:val="00BA388C"/>
    <w:rsid w:val="00BA3974"/>
    <w:rsid w:val="00BA3BBD"/>
    <w:rsid w:val="00BA3C13"/>
    <w:rsid w:val="00BA3CC9"/>
    <w:rsid w:val="00BA3D2F"/>
    <w:rsid w:val="00BA3F29"/>
    <w:rsid w:val="00BA40BE"/>
    <w:rsid w:val="00BA431F"/>
    <w:rsid w:val="00BA48E0"/>
    <w:rsid w:val="00BA4B66"/>
    <w:rsid w:val="00BA4CF4"/>
    <w:rsid w:val="00BA54FB"/>
    <w:rsid w:val="00BA577C"/>
    <w:rsid w:val="00BA5A25"/>
    <w:rsid w:val="00BA5C97"/>
    <w:rsid w:val="00BA5DD8"/>
    <w:rsid w:val="00BA5EFB"/>
    <w:rsid w:val="00BA659A"/>
    <w:rsid w:val="00BA65F1"/>
    <w:rsid w:val="00BA68C1"/>
    <w:rsid w:val="00BA6D50"/>
    <w:rsid w:val="00BA712E"/>
    <w:rsid w:val="00BA7423"/>
    <w:rsid w:val="00BA7688"/>
    <w:rsid w:val="00BA7950"/>
    <w:rsid w:val="00BA7E79"/>
    <w:rsid w:val="00BA7EB0"/>
    <w:rsid w:val="00BA7F19"/>
    <w:rsid w:val="00BB008F"/>
    <w:rsid w:val="00BB022D"/>
    <w:rsid w:val="00BB0528"/>
    <w:rsid w:val="00BB070E"/>
    <w:rsid w:val="00BB0B64"/>
    <w:rsid w:val="00BB0D75"/>
    <w:rsid w:val="00BB0DB8"/>
    <w:rsid w:val="00BB1286"/>
    <w:rsid w:val="00BB1C4F"/>
    <w:rsid w:val="00BB20E7"/>
    <w:rsid w:val="00BB225D"/>
    <w:rsid w:val="00BB2677"/>
    <w:rsid w:val="00BB277B"/>
    <w:rsid w:val="00BB2835"/>
    <w:rsid w:val="00BB284D"/>
    <w:rsid w:val="00BB2A2E"/>
    <w:rsid w:val="00BB365A"/>
    <w:rsid w:val="00BB37B0"/>
    <w:rsid w:val="00BB3D91"/>
    <w:rsid w:val="00BB3F4C"/>
    <w:rsid w:val="00BB46A9"/>
    <w:rsid w:val="00BB4A42"/>
    <w:rsid w:val="00BB4FEF"/>
    <w:rsid w:val="00BB5075"/>
    <w:rsid w:val="00BB5321"/>
    <w:rsid w:val="00BB56F2"/>
    <w:rsid w:val="00BB57E0"/>
    <w:rsid w:val="00BB5846"/>
    <w:rsid w:val="00BB5AF4"/>
    <w:rsid w:val="00BB61DC"/>
    <w:rsid w:val="00BB6258"/>
    <w:rsid w:val="00BB6431"/>
    <w:rsid w:val="00BB645D"/>
    <w:rsid w:val="00BB6472"/>
    <w:rsid w:val="00BB6D44"/>
    <w:rsid w:val="00BB71EC"/>
    <w:rsid w:val="00BB724B"/>
    <w:rsid w:val="00BB740F"/>
    <w:rsid w:val="00BB7530"/>
    <w:rsid w:val="00BB77BF"/>
    <w:rsid w:val="00BB7DB1"/>
    <w:rsid w:val="00BC0AE6"/>
    <w:rsid w:val="00BC1605"/>
    <w:rsid w:val="00BC16BF"/>
    <w:rsid w:val="00BC1B4B"/>
    <w:rsid w:val="00BC201A"/>
    <w:rsid w:val="00BC26B4"/>
    <w:rsid w:val="00BC285D"/>
    <w:rsid w:val="00BC2BC7"/>
    <w:rsid w:val="00BC2DB4"/>
    <w:rsid w:val="00BC2F45"/>
    <w:rsid w:val="00BC344E"/>
    <w:rsid w:val="00BC38B8"/>
    <w:rsid w:val="00BC3CF8"/>
    <w:rsid w:val="00BC4B8A"/>
    <w:rsid w:val="00BC4B9C"/>
    <w:rsid w:val="00BC4E58"/>
    <w:rsid w:val="00BC5162"/>
    <w:rsid w:val="00BC5181"/>
    <w:rsid w:val="00BC52BA"/>
    <w:rsid w:val="00BC56C1"/>
    <w:rsid w:val="00BC5CE2"/>
    <w:rsid w:val="00BC642E"/>
    <w:rsid w:val="00BC66C2"/>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9FA"/>
    <w:rsid w:val="00BD2A08"/>
    <w:rsid w:val="00BD2E7E"/>
    <w:rsid w:val="00BD2F55"/>
    <w:rsid w:val="00BD3837"/>
    <w:rsid w:val="00BD385B"/>
    <w:rsid w:val="00BD386B"/>
    <w:rsid w:val="00BD3C69"/>
    <w:rsid w:val="00BD3D7A"/>
    <w:rsid w:val="00BD4355"/>
    <w:rsid w:val="00BD4A64"/>
    <w:rsid w:val="00BD4C30"/>
    <w:rsid w:val="00BD5A26"/>
    <w:rsid w:val="00BD5A74"/>
    <w:rsid w:val="00BD5D4D"/>
    <w:rsid w:val="00BD5DCD"/>
    <w:rsid w:val="00BD5F23"/>
    <w:rsid w:val="00BD614C"/>
    <w:rsid w:val="00BD6409"/>
    <w:rsid w:val="00BD6509"/>
    <w:rsid w:val="00BD689C"/>
    <w:rsid w:val="00BD6909"/>
    <w:rsid w:val="00BD6A22"/>
    <w:rsid w:val="00BD6DB7"/>
    <w:rsid w:val="00BD78B8"/>
    <w:rsid w:val="00BD7A54"/>
    <w:rsid w:val="00BD7A82"/>
    <w:rsid w:val="00BD7F9E"/>
    <w:rsid w:val="00BE067E"/>
    <w:rsid w:val="00BE072F"/>
    <w:rsid w:val="00BE0C3B"/>
    <w:rsid w:val="00BE1216"/>
    <w:rsid w:val="00BE13B8"/>
    <w:rsid w:val="00BE1524"/>
    <w:rsid w:val="00BE197A"/>
    <w:rsid w:val="00BE1A06"/>
    <w:rsid w:val="00BE1B3A"/>
    <w:rsid w:val="00BE1B63"/>
    <w:rsid w:val="00BE2E99"/>
    <w:rsid w:val="00BE331D"/>
    <w:rsid w:val="00BE373A"/>
    <w:rsid w:val="00BE3AFA"/>
    <w:rsid w:val="00BE3F52"/>
    <w:rsid w:val="00BE403F"/>
    <w:rsid w:val="00BE45C1"/>
    <w:rsid w:val="00BE4A06"/>
    <w:rsid w:val="00BE51C7"/>
    <w:rsid w:val="00BE53BF"/>
    <w:rsid w:val="00BE5515"/>
    <w:rsid w:val="00BE5613"/>
    <w:rsid w:val="00BE5626"/>
    <w:rsid w:val="00BE5813"/>
    <w:rsid w:val="00BE5C7E"/>
    <w:rsid w:val="00BE5CD9"/>
    <w:rsid w:val="00BE616C"/>
    <w:rsid w:val="00BE620C"/>
    <w:rsid w:val="00BE65B3"/>
    <w:rsid w:val="00BE68B9"/>
    <w:rsid w:val="00BE7265"/>
    <w:rsid w:val="00BE757D"/>
    <w:rsid w:val="00BE7993"/>
    <w:rsid w:val="00BE7B27"/>
    <w:rsid w:val="00BE7D11"/>
    <w:rsid w:val="00BF02E6"/>
    <w:rsid w:val="00BF0A66"/>
    <w:rsid w:val="00BF10D2"/>
    <w:rsid w:val="00BF10D6"/>
    <w:rsid w:val="00BF120B"/>
    <w:rsid w:val="00BF1309"/>
    <w:rsid w:val="00BF15C5"/>
    <w:rsid w:val="00BF17E0"/>
    <w:rsid w:val="00BF18B9"/>
    <w:rsid w:val="00BF1B70"/>
    <w:rsid w:val="00BF21BE"/>
    <w:rsid w:val="00BF220D"/>
    <w:rsid w:val="00BF2484"/>
    <w:rsid w:val="00BF2817"/>
    <w:rsid w:val="00BF29CE"/>
    <w:rsid w:val="00BF2C65"/>
    <w:rsid w:val="00BF31CB"/>
    <w:rsid w:val="00BF3AE6"/>
    <w:rsid w:val="00BF3C10"/>
    <w:rsid w:val="00BF3CFC"/>
    <w:rsid w:val="00BF44BB"/>
    <w:rsid w:val="00BF46F1"/>
    <w:rsid w:val="00BF4923"/>
    <w:rsid w:val="00BF4987"/>
    <w:rsid w:val="00BF4B69"/>
    <w:rsid w:val="00BF5350"/>
    <w:rsid w:val="00BF54C4"/>
    <w:rsid w:val="00BF54E3"/>
    <w:rsid w:val="00BF55D0"/>
    <w:rsid w:val="00BF5623"/>
    <w:rsid w:val="00BF56A8"/>
    <w:rsid w:val="00BF577B"/>
    <w:rsid w:val="00BF5877"/>
    <w:rsid w:val="00BF608F"/>
    <w:rsid w:val="00BF60E3"/>
    <w:rsid w:val="00BF6597"/>
    <w:rsid w:val="00BF6A60"/>
    <w:rsid w:val="00BF6BC0"/>
    <w:rsid w:val="00BF6FBF"/>
    <w:rsid w:val="00BF70A1"/>
    <w:rsid w:val="00BF70F8"/>
    <w:rsid w:val="00BF79A4"/>
    <w:rsid w:val="00BF7CDD"/>
    <w:rsid w:val="00BF7D43"/>
    <w:rsid w:val="00BF7FE5"/>
    <w:rsid w:val="00C007CA"/>
    <w:rsid w:val="00C00F1A"/>
    <w:rsid w:val="00C010F5"/>
    <w:rsid w:val="00C01835"/>
    <w:rsid w:val="00C01DFD"/>
    <w:rsid w:val="00C02192"/>
    <w:rsid w:val="00C0224F"/>
    <w:rsid w:val="00C02571"/>
    <w:rsid w:val="00C0279C"/>
    <w:rsid w:val="00C02C95"/>
    <w:rsid w:val="00C02CDE"/>
    <w:rsid w:val="00C03096"/>
    <w:rsid w:val="00C03B7B"/>
    <w:rsid w:val="00C03C30"/>
    <w:rsid w:val="00C04339"/>
    <w:rsid w:val="00C04C68"/>
    <w:rsid w:val="00C04C6C"/>
    <w:rsid w:val="00C04DE2"/>
    <w:rsid w:val="00C05395"/>
    <w:rsid w:val="00C057E0"/>
    <w:rsid w:val="00C05863"/>
    <w:rsid w:val="00C05C20"/>
    <w:rsid w:val="00C05D67"/>
    <w:rsid w:val="00C06031"/>
    <w:rsid w:val="00C06066"/>
    <w:rsid w:val="00C0648A"/>
    <w:rsid w:val="00C067A4"/>
    <w:rsid w:val="00C06F8C"/>
    <w:rsid w:val="00C076D3"/>
    <w:rsid w:val="00C07A6C"/>
    <w:rsid w:val="00C07A84"/>
    <w:rsid w:val="00C07AE3"/>
    <w:rsid w:val="00C07AE4"/>
    <w:rsid w:val="00C07AE7"/>
    <w:rsid w:val="00C07C5C"/>
    <w:rsid w:val="00C104CE"/>
    <w:rsid w:val="00C10599"/>
    <w:rsid w:val="00C1078B"/>
    <w:rsid w:val="00C1089B"/>
    <w:rsid w:val="00C10F46"/>
    <w:rsid w:val="00C1114F"/>
    <w:rsid w:val="00C11183"/>
    <w:rsid w:val="00C11197"/>
    <w:rsid w:val="00C11529"/>
    <w:rsid w:val="00C1157C"/>
    <w:rsid w:val="00C11B8C"/>
    <w:rsid w:val="00C11C33"/>
    <w:rsid w:val="00C11C73"/>
    <w:rsid w:val="00C11E15"/>
    <w:rsid w:val="00C11FE5"/>
    <w:rsid w:val="00C11FF6"/>
    <w:rsid w:val="00C12068"/>
    <w:rsid w:val="00C12EB5"/>
    <w:rsid w:val="00C1328A"/>
    <w:rsid w:val="00C13504"/>
    <w:rsid w:val="00C13C8A"/>
    <w:rsid w:val="00C13F22"/>
    <w:rsid w:val="00C140FE"/>
    <w:rsid w:val="00C1412F"/>
    <w:rsid w:val="00C14346"/>
    <w:rsid w:val="00C145EF"/>
    <w:rsid w:val="00C14691"/>
    <w:rsid w:val="00C14EF8"/>
    <w:rsid w:val="00C15135"/>
    <w:rsid w:val="00C15177"/>
    <w:rsid w:val="00C158A8"/>
    <w:rsid w:val="00C159ED"/>
    <w:rsid w:val="00C16386"/>
    <w:rsid w:val="00C16562"/>
    <w:rsid w:val="00C165C6"/>
    <w:rsid w:val="00C1662C"/>
    <w:rsid w:val="00C16813"/>
    <w:rsid w:val="00C16B16"/>
    <w:rsid w:val="00C16DAD"/>
    <w:rsid w:val="00C17099"/>
    <w:rsid w:val="00C170AE"/>
    <w:rsid w:val="00C173C6"/>
    <w:rsid w:val="00C173EB"/>
    <w:rsid w:val="00C17593"/>
    <w:rsid w:val="00C176B6"/>
    <w:rsid w:val="00C17D7E"/>
    <w:rsid w:val="00C17D89"/>
    <w:rsid w:val="00C202D5"/>
    <w:rsid w:val="00C2068D"/>
    <w:rsid w:val="00C206C4"/>
    <w:rsid w:val="00C206EC"/>
    <w:rsid w:val="00C20A75"/>
    <w:rsid w:val="00C20DD5"/>
    <w:rsid w:val="00C20F2A"/>
    <w:rsid w:val="00C20F7B"/>
    <w:rsid w:val="00C21645"/>
    <w:rsid w:val="00C217D8"/>
    <w:rsid w:val="00C226CE"/>
    <w:rsid w:val="00C22CA7"/>
    <w:rsid w:val="00C22F9A"/>
    <w:rsid w:val="00C232DD"/>
    <w:rsid w:val="00C23452"/>
    <w:rsid w:val="00C23788"/>
    <w:rsid w:val="00C2423A"/>
    <w:rsid w:val="00C244D8"/>
    <w:rsid w:val="00C24789"/>
    <w:rsid w:val="00C24B84"/>
    <w:rsid w:val="00C24EE5"/>
    <w:rsid w:val="00C250A4"/>
    <w:rsid w:val="00C250CF"/>
    <w:rsid w:val="00C2544D"/>
    <w:rsid w:val="00C26871"/>
    <w:rsid w:val="00C2695A"/>
    <w:rsid w:val="00C26EB2"/>
    <w:rsid w:val="00C2708A"/>
    <w:rsid w:val="00C27156"/>
    <w:rsid w:val="00C274BE"/>
    <w:rsid w:val="00C275D9"/>
    <w:rsid w:val="00C2769D"/>
    <w:rsid w:val="00C27CD4"/>
    <w:rsid w:val="00C27E49"/>
    <w:rsid w:val="00C307FA"/>
    <w:rsid w:val="00C30845"/>
    <w:rsid w:val="00C30C4B"/>
    <w:rsid w:val="00C30D3F"/>
    <w:rsid w:val="00C30DAA"/>
    <w:rsid w:val="00C30F1F"/>
    <w:rsid w:val="00C30FB5"/>
    <w:rsid w:val="00C31089"/>
    <w:rsid w:val="00C312AD"/>
    <w:rsid w:val="00C314DF"/>
    <w:rsid w:val="00C315D4"/>
    <w:rsid w:val="00C3175A"/>
    <w:rsid w:val="00C319A2"/>
    <w:rsid w:val="00C319A3"/>
    <w:rsid w:val="00C31B49"/>
    <w:rsid w:val="00C3208A"/>
    <w:rsid w:val="00C321D9"/>
    <w:rsid w:val="00C32BB7"/>
    <w:rsid w:val="00C32CCE"/>
    <w:rsid w:val="00C335C1"/>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66B"/>
    <w:rsid w:val="00C35B23"/>
    <w:rsid w:val="00C35D91"/>
    <w:rsid w:val="00C36050"/>
    <w:rsid w:val="00C361B0"/>
    <w:rsid w:val="00C361CF"/>
    <w:rsid w:val="00C367B9"/>
    <w:rsid w:val="00C36DAD"/>
    <w:rsid w:val="00C37050"/>
    <w:rsid w:val="00C376E1"/>
    <w:rsid w:val="00C37CA6"/>
    <w:rsid w:val="00C37CDF"/>
    <w:rsid w:val="00C37E56"/>
    <w:rsid w:val="00C37F8D"/>
    <w:rsid w:val="00C40162"/>
    <w:rsid w:val="00C4018E"/>
    <w:rsid w:val="00C404D5"/>
    <w:rsid w:val="00C40B7D"/>
    <w:rsid w:val="00C40CD4"/>
    <w:rsid w:val="00C41057"/>
    <w:rsid w:val="00C411E2"/>
    <w:rsid w:val="00C41356"/>
    <w:rsid w:val="00C41E0C"/>
    <w:rsid w:val="00C41E8D"/>
    <w:rsid w:val="00C42013"/>
    <w:rsid w:val="00C42130"/>
    <w:rsid w:val="00C42784"/>
    <w:rsid w:val="00C429E1"/>
    <w:rsid w:val="00C439F0"/>
    <w:rsid w:val="00C43CE7"/>
    <w:rsid w:val="00C44189"/>
    <w:rsid w:val="00C447FB"/>
    <w:rsid w:val="00C44F96"/>
    <w:rsid w:val="00C44FF2"/>
    <w:rsid w:val="00C455FA"/>
    <w:rsid w:val="00C4587D"/>
    <w:rsid w:val="00C45C66"/>
    <w:rsid w:val="00C470AA"/>
    <w:rsid w:val="00C47AE8"/>
    <w:rsid w:val="00C47B93"/>
    <w:rsid w:val="00C47B9B"/>
    <w:rsid w:val="00C47BDE"/>
    <w:rsid w:val="00C47CAC"/>
    <w:rsid w:val="00C47EC4"/>
    <w:rsid w:val="00C50728"/>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429"/>
    <w:rsid w:val="00C556CD"/>
    <w:rsid w:val="00C5589B"/>
    <w:rsid w:val="00C55A58"/>
    <w:rsid w:val="00C55E23"/>
    <w:rsid w:val="00C5638E"/>
    <w:rsid w:val="00C56918"/>
    <w:rsid w:val="00C569CA"/>
    <w:rsid w:val="00C5733A"/>
    <w:rsid w:val="00C57C98"/>
    <w:rsid w:val="00C57CC6"/>
    <w:rsid w:val="00C57D43"/>
    <w:rsid w:val="00C601EB"/>
    <w:rsid w:val="00C602DB"/>
    <w:rsid w:val="00C605AC"/>
    <w:rsid w:val="00C60708"/>
    <w:rsid w:val="00C60EC1"/>
    <w:rsid w:val="00C61061"/>
    <w:rsid w:val="00C613E1"/>
    <w:rsid w:val="00C619CD"/>
    <w:rsid w:val="00C61B5A"/>
    <w:rsid w:val="00C61D30"/>
    <w:rsid w:val="00C61EA9"/>
    <w:rsid w:val="00C61EE5"/>
    <w:rsid w:val="00C62003"/>
    <w:rsid w:val="00C62027"/>
    <w:rsid w:val="00C62700"/>
    <w:rsid w:val="00C62997"/>
    <w:rsid w:val="00C62A3E"/>
    <w:rsid w:val="00C63152"/>
    <w:rsid w:val="00C633AB"/>
    <w:rsid w:val="00C6343A"/>
    <w:rsid w:val="00C636B0"/>
    <w:rsid w:val="00C64077"/>
    <w:rsid w:val="00C64849"/>
    <w:rsid w:val="00C6560B"/>
    <w:rsid w:val="00C6560D"/>
    <w:rsid w:val="00C65965"/>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2F9"/>
    <w:rsid w:val="00C71327"/>
    <w:rsid w:val="00C71468"/>
    <w:rsid w:val="00C716BA"/>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14D"/>
    <w:rsid w:val="00C7731D"/>
    <w:rsid w:val="00C7799E"/>
    <w:rsid w:val="00C80441"/>
    <w:rsid w:val="00C80547"/>
    <w:rsid w:val="00C80A0C"/>
    <w:rsid w:val="00C80A45"/>
    <w:rsid w:val="00C80DB5"/>
    <w:rsid w:val="00C8198E"/>
    <w:rsid w:val="00C819C2"/>
    <w:rsid w:val="00C81B30"/>
    <w:rsid w:val="00C8220B"/>
    <w:rsid w:val="00C82387"/>
    <w:rsid w:val="00C823D0"/>
    <w:rsid w:val="00C828F7"/>
    <w:rsid w:val="00C83012"/>
    <w:rsid w:val="00C831FC"/>
    <w:rsid w:val="00C8395C"/>
    <w:rsid w:val="00C83D50"/>
    <w:rsid w:val="00C840E0"/>
    <w:rsid w:val="00C84231"/>
    <w:rsid w:val="00C847C8"/>
    <w:rsid w:val="00C84CD6"/>
    <w:rsid w:val="00C84D5A"/>
    <w:rsid w:val="00C85034"/>
    <w:rsid w:val="00C85147"/>
    <w:rsid w:val="00C8534D"/>
    <w:rsid w:val="00C85460"/>
    <w:rsid w:val="00C856CB"/>
    <w:rsid w:val="00C85B97"/>
    <w:rsid w:val="00C85F12"/>
    <w:rsid w:val="00C86379"/>
    <w:rsid w:val="00C864DB"/>
    <w:rsid w:val="00C8669B"/>
    <w:rsid w:val="00C86CA2"/>
    <w:rsid w:val="00C86DAC"/>
    <w:rsid w:val="00C870BA"/>
    <w:rsid w:val="00C8781D"/>
    <w:rsid w:val="00C878E9"/>
    <w:rsid w:val="00C87A95"/>
    <w:rsid w:val="00C87AF9"/>
    <w:rsid w:val="00C87D11"/>
    <w:rsid w:val="00C87DD4"/>
    <w:rsid w:val="00C901A9"/>
    <w:rsid w:val="00C9047A"/>
    <w:rsid w:val="00C905AC"/>
    <w:rsid w:val="00C9065E"/>
    <w:rsid w:val="00C90B43"/>
    <w:rsid w:val="00C90C65"/>
    <w:rsid w:val="00C90C82"/>
    <w:rsid w:val="00C90F7A"/>
    <w:rsid w:val="00C911EF"/>
    <w:rsid w:val="00C91207"/>
    <w:rsid w:val="00C9129A"/>
    <w:rsid w:val="00C915C3"/>
    <w:rsid w:val="00C91CFB"/>
    <w:rsid w:val="00C91FAC"/>
    <w:rsid w:val="00C9220C"/>
    <w:rsid w:val="00C922C5"/>
    <w:rsid w:val="00C92352"/>
    <w:rsid w:val="00C923B7"/>
    <w:rsid w:val="00C92534"/>
    <w:rsid w:val="00C927AB"/>
    <w:rsid w:val="00C92C2A"/>
    <w:rsid w:val="00C9318C"/>
    <w:rsid w:val="00C93297"/>
    <w:rsid w:val="00C932D9"/>
    <w:rsid w:val="00C93543"/>
    <w:rsid w:val="00C940BA"/>
    <w:rsid w:val="00C94279"/>
    <w:rsid w:val="00C945EC"/>
    <w:rsid w:val="00C946D3"/>
    <w:rsid w:val="00C94B58"/>
    <w:rsid w:val="00C94BBA"/>
    <w:rsid w:val="00C94E45"/>
    <w:rsid w:val="00C95300"/>
    <w:rsid w:val="00C95548"/>
    <w:rsid w:val="00C955F6"/>
    <w:rsid w:val="00C95656"/>
    <w:rsid w:val="00C95730"/>
    <w:rsid w:val="00C95962"/>
    <w:rsid w:val="00C959AA"/>
    <w:rsid w:val="00C95EC0"/>
    <w:rsid w:val="00C9633F"/>
    <w:rsid w:val="00C963E1"/>
    <w:rsid w:val="00C965AD"/>
    <w:rsid w:val="00C96A24"/>
    <w:rsid w:val="00C96D37"/>
    <w:rsid w:val="00C96D71"/>
    <w:rsid w:val="00C96F89"/>
    <w:rsid w:val="00C96FE0"/>
    <w:rsid w:val="00C9730E"/>
    <w:rsid w:val="00C97572"/>
    <w:rsid w:val="00C97671"/>
    <w:rsid w:val="00C9785E"/>
    <w:rsid w:val="00C97A5B"/>
    <w:rsid w:val="00C97AF1"/>
    <w:rsid w:val="00C97BC8"/>
    <w:rsid w:val="00C97D77"/>
    <w:rsid w:val="00CA00F7"/>
    <w:rsid w:val="00CA09AA"/>
    <w:rsid w:val="00CA0FCC"/>
    <w:rsid w:val="00CA10AC"/>
    <w:rsid w:val="00CA114D"/>
    <w:rsid w:val="00CA1225"/>
    <w:rsid w:val="00CA15E1"/>
    <w:rsid w:val="00CA18D2"/>
    <w:rsid w:val="00CA2480"/>
    <w:rsid w:val="00CA2522"/>
    <w:rsid w:val="00CA267C"/>
    <w:rsid w:val="00CA27C7"/>
    <w:rsid w:val="00CA2919"/>
    <w:rsid w:val="00CA2C56"/>
    <w:rsid w:val="00CA2ED2"/>
    <w:rsid w:val="00CA30CA"/>
    <w:rsid w:val="00CA41D8"/>
    <w:rsid w:val="00CA4572"/>
    <w:rsid w:val="00CA49C0"/>
    <w:rsid w:val="00CA4A24"/>
    <w:rsid w:val="00CA4A3F"/>
    <w:rsid w:val="00CA4C14"/>
    <w:rsid w:val="00CA4E07"/>
    <w:rsid w:val="00CA4F58"/>
    <w:rsid w:val="00CA4FC2"/>
    <w:rsid w:val="00CA51A0"/>
    <w:rsid w:val="00CA5623"/>
    <w:rsid w:val="00CA58A1"/>
    <w:rsid w:val="00CA5DA3"/>
    <w:rsid w:val="00CA6156"/>
    <w:rsid w:val="00CA6164"/>
    <w:rsid w:val="00CA6BDF"/>
    <w:rsid w:val="00CA7239"/>
    <w:rsid w:val="00CA7E66"/>
    <w:rsid w:val="00CB00AB"/>
    <w:rsid w:val="00CB010F"/>
    <w:rsid w:val="00CB01BC"/>
    <w:rsid w:val="00CB03CF"/>
    <w:rsid w:val="00CB047F"/>
    <w:rsid w:val="00CB04F4"/>
    <w:rsid w:val="00CB11BD"/>
    <w:rsid w:val="00CB1368"/>
    <w:rsid w:val="00CB1509"/>
    <w:rsid w:val="00CB167F"/>
    <w:rsid w:val="00CB1720"/>
    <w:rsid w:val="00CB1C10"/>
    <w:rsid w:val="00CB1F2A"/>
    <w:rsid w:val="00CB2674"/>
    <w:rsid w:val="00CB299C"/>
    <w:rsid w:val="00CB2BBA"/>
    <w:rsid w:val="00CB3226"/>
    <w:rsid w:val="00CB35ED"/>
    <w:rsid w:val="00CB360A"/>
    <w:rsid w:val="00CB39EB"/>
    <w:rsid w:val="00CB3B81"/>
    <w:rsid w:val="00CB3E0E"/>
    <w:rsid w:val="00CB41E7"/>
    <w:rsid w:val="00CB46FD"/>
    <w:rsid w:val="00CB480A"/>
    <w:rsid w:val="00CB49C7"/>
    <w:rsid w:val="00CB4FA5"/>
    <w:rsid w:val="00CB5008"/>
    <w:rsid w:val="00CB58DD"/>
    <w:rsid w:val="00CB5DC5"/>
    <w:rsid w:val="00CB6343"/>
    <w:rsid w:val="00CB6517"/>
    <w:rsid w:val="00CB668B"/>
    <w:rsid w:val="00CB66BF"/>
    <w:rsid w:val="00CB67DB"/>
    <w:rsid w:val="00CB6F41"/>
    <w:rsid w:val="00CB7648"/>
    <w:rsid w:val="00CB77D4"/>
    <w:rsid w:val="00CB79A4"/>
    <w:rsid w:val="00CB7B2E"/>
    <w:rsid w:val="00CB7B6B"/>
    <w:rsid w:val="00CB7F5F"/>
    <w:rsid w:val="00CC00B7"/>
    <w:rsid w:val="00CC0304"/>
    <w:rsid w:val="00CC034B"/>
    <w:rsid w:val="00CC07B6"/>
    <w:rsid w:val="00CC07BA"/>
    <w:rsid w:val="00CC099A"/>
    <w:rsid w:val="00CC0AA7"/>
    <w:rsid w:val="00CC0E56"/>
    <w:rsid w:val="00CC0F24"/>
    <w:rsid w:val="00CC153E"/>
    <w:rsid w:val="00CC1555"/>
    <w:rsid w:val="00CC172A"/>
    <w:rsid w:val="00CC1A18"/>
    <w:rsid w:val="00CC1CF9"/>
    <w:rsid w:val="00CC1D2E"/>
    <w:rsid w:val="00CC1E3E"/>
    <w:rsid w:val="00CC1E40"/>
    <w:rsid w:val="00CC21A6"/>
    <w:rsid w:val="00CC27F5"/>
    <w:rsid w:val="00CC2D18"/>
    <w:rsid w:val="00CC2EFE"/>
    <w:rsid w:val="00CC32B0"/>
    <w:rsid w:val="00CC33CB"/>
    <w:rsid w:val="00CC3D5F"/>
    <w:rsid w:val="00CC3D8D"/>
    <w:rsid w:val="00CC3E8C"/>
    <w:rsid w:val="00CC400F"/>
    <w:rsid w:val="00CC4365"/>
    <w:rsid w:val="00CC4C5E"/>
    <w:rsid w:val="00CC4CD7"/>
    <w:rsid w:val="00CC4EB8"/>
    <w:rsid w:val="00CC4EF6"/>
    <w:rsid w:val="00CC4F58"/>
    <w:rsid w:val="00CC57AE"/>
    <w:rsid w:val="00CC5915"/>
    <w:rsid w:val="00CC606C"/>
    <w:rsid w:val="00CC620F"/>
    <w:rsid w:val="00CC652C"/>
    <w:rsid w:val="00CC728B"/>
    <w:rsid w:val="00CC7356"/>
    <w:rsid w:val="00CC74D5"/>
    <w:rsid w:val="00CC7A6D"/>
    <w:rsid w:val="00CC7DF5"/>
    <w:rsid w:val="00CD04B6"/>
    <w:rsid w:val="00CD0740"/>
    <w:rsid w:val="00CD0768"/>
    <w:rsid w:val="00CD087E"/>
    <w:rsid w:val="00CD0B87"/>
    <w:rsid w:val="00CD14CB"/>
    <w:rsid w:val="00CD179D"/>
    <w:rsid w:val="00CD196B"/>
    <w:rsid w:val="00CD1D6E"/>
    <w:rsid w:val="00CD1E74"/>
    <w:rsid w:val="00CD2585"/>
    <w:rsid w:val="00CD283A"/>
    <w:rsid w:val="00CD309B"/>
    <w:rsid w:val="00CD3122"/>
    <w:rsid w:val="00CD325D"/>
    <w:rsid w:val="00CD3372"/>
    <w:rsid w:val="00CD33D1"/>
    <w:rsid w:val="00CD3421"/>
    <w:rsid w:val="00CD398E"/>
    <w:rsid w:val="00CD3B95"/>
    <w:rsid w:val="00CD3C3B"/>
    <w:rsid w:val="00CD3D0C"/>
    <w:rsid w:val="00CD3D4B"/>
    <w:rsid w:val="00CD3F09"/>
    <w:rsid w:val="00CD3FAF"/>
    <w:rsid w:val="00CD454E"/>
    <w:rsid w:val="00CD492B"/>
    <w:rsid w:val="00CD5768"/>
    <w:rsid w:val="00CD5ADA"/>
    <w:rsid w:val="00CD5C02"/>
    <w:rsid w:val="00CD5F80"/>
    <w:rsid w:val="00CD61E3"/>
    <w:rsid w:val="00CD64A6"/>
    <w:rsid w:val="00CD6823"/>
    <w:rsid w:val="00CD6857"/>
    <w:rsid w:val="00CD6D63"/>
    <w:rsid w:val="00CD6E0B"/>
    <w:rsid w:val="00CD707E"/>
    <w:rsid w:val="00CD70DB"/>
    <w:rsid w:val="00CD711C"/>
    <w:rsid w:val="00CD787F"/>
    <w:rsid w:val="00CD7A86"/>
    <w:rsid w:val="00CE025E"/>
    <w:rsid w:val="00CE030D"/>
    <w:rsid w:val="00CE03B6"/>
    <w:rsid w:val="00CE05F2"/>
    <w:rsid w:val="00CE0CBF"/>
    <w:rsid w:val="00CE0F12"/>
    <w:rsid w:val="00CE112E"/>
    <w:rsid w:val="00CE1225"/>
    <w:rsid w:val="00CE132D"/>
    <w:rsid w:val="00CE134C"/>
    <w:rsid w:val="00CE143E"/>
    <w:rsid w:val="00CE14A0"/>
    <w:rsid w:val="00CE19F2"/>
    <w:rsid w:val="00CE2445"/>
    <w:rsid w:val="00CE253D"/>
    <w:rsid w:val="00CE2858"/>
    <w:rsid w:val="00CE3180"/>
    <w:rsid w:val="00CE3257"/>
    <w:rsid w:val="00CE38AA"/>
    <w:rsid w:val="00CE3CDC"/>
    <w:rsid w:val="00CE3D16"/>
    <w:rsid w:val="00CE3D41"/>
    <w:rsid w:val="00CE3FBA"/>
    <w:rsid w:val="00CE517F"/>
    <w:rsid w:val="00CE5386"/>
    <w:rsid w:val="00CE53A7"/>
    <w:rsid w:val="00CE5854"/>
    <w:rsid w:val="00CE5E50"/>
    <w:rsid w:val="00CE630B"/>
    <w:rsid w:val="00CE69F3"/>
    <w:rsid w:val="00CE6AD5"/>
    <w:rsid w:val="00CE6E24"/>
    <w:rsid w:val="00CE6FFB"/>
    <w:rsid w:val="00CE70BF"/>
    <w:rsid w:val="00CE7392"/>
    <w:rsid w:val="00CE76BD"/>
    <w:rsid w:val="00CE781A"/>
    <w:rsid w:val="00CE7BFD"/>
    <w:rsid w:val="00CE7F1B"/>
    <w:rsid w:val="00CF0131"/>
    <w:rsid w:val="00CF02AC"/>
    <w:rsid w:val="00CF057C"/>
    <w:rsid w:val="00CF06E6"/>
    <w:rsid w:val="00CF0878"/>
    <w:rsid w:val="00CF08B8"/>
    <w:rsid w:val="00CF0CD7"/>
    <w:rsid w:val="00CF0DD9"/>
    <w:rsid w:val="00CF163C"/>
    <w:rsid w:val="00CF18AB"/>
    <w:rsid w:val="00CF1AA6"/>
    <w:rsid w:val="00CF1C27"/>
    <w:rsid w:val="00CF1EF6"/>
    <w:rsid w:val="00CF20C8"/>
    <w:rsid w:val="00CF23EB"/>
    <w:rsid w:val="00CF2639"/>
    <w:rsid w:val="00CF2971"/>
    <w:rsid w:val="00CF2A06"/>
    <w:rsid w:val="00CF2EF5"/>
    <w:rsid w:val="00CF2FBF"/>
    <w:rsid w:val="00CF33BA"/>
    <w:rsid w:val="00CF3672"/>
    <w:rsid w:val="00CF3E2B"/>
    <w:rsid w:val="00CF3F01"/>
    <w:rsid w:val="00CF4050"/>
    <w:rsid w:val="00CF41AE"/>
    <w:rsid w:val="00CF495B"/>
    <w:rsid w:val="00CF4B3B"/>
    <w:rsid w:val="00CF4F02"/>
    <w:rsid w:val="00CF4F88"/>
    <w:rsid w:val="00CF5251"/>
    <w:rsid w:val="00CF5EE9"/>
    <w:rsid w:val="00CF61A3"/>
    <w:rsid w:val="00CF6650"/>
    <w:rsid w:val="00CF66DE"/>
    <w:rsid w:val="00CF6848"/>
    <w:rsid w:val="00CF690F"/>
    <w:rsid w:val="00CF6AF3"/>
    <w:rsid w:val="00CF6B46"/>
    <w:rsid w:val="00CF6C9A"/>
    <w:rsid w:val="00CF74F6"/>
    <w:rsid w:val="00CF76AE"/>
    <w:rsid w:val="00CF7896"/>
    <w:rsid w:val="00CF7CCF"/>
    <w:rsid w:val="00CF7D8D"/>
    <w:rsid w:val="00D0033A"/>
    <w:rsid w:val="00D00522"/>
    <w:rsid w:val="00D00B22"/>
    <w:rsid w:val="00D00FCA"/>
    <w:rsid w:val="00D011AC"/>
    <w:rsid w:val="00D01752"/>
    <w:rsid w:val="00D017EE"/>
    <w:rsid w:val="00D01C73"/>
    <w:rsid w:val="00D02264"/>
    <w:rsid w:val="00D02369"/>
    <w:rsid w:val="00D024C7"/>
    <w:rsid w:val="00D02683"/>
    <w:rsid w:val="00D02AFC"/>
    <w:rsid w:val="00D02B7B"/>
    <w:rsid w:val="00D02C36"/>
    <w:rsid w:val="00D02E17"/>
    <w:rsid w:val="00D02F2F"/>
    <w:rsid w:val="00D0321D"/>
    <w:rsid w:val="00D04621"/>
    <w:rsid w:val="00D04A63"/>
    <w:rsid w:val="00D04FC8"/>
    <w:rsid w:val="00D050BA"/>
    <w:rsid w:val="00D05647"/>
    <w:rsid w:val="00D05B47"/>
    <w:rsid w:val="00D05F62"/>
    <w:rsid w:val="00D05FD4"/>
    <w:rsid w:val="00D06088"/>
    <w:rsid w:val="00D0675C"/>
    <w:rsid w:val="00D06800"/>
    <w:rsid w:val="00D06B22"/>
    <w:rsid w:val="00D06DED"/>
    <w:rsid w:val="00D070AD"/>
    <w:rsid w:val="00D0730A"/>
    <w:rsid w:val="00D073D1"/>
    <w:rsid w:val="00D078A7"/>
    <w:rsid w:val="00D078A9"/>
    <w:rsid w:val="00D078C9"/>
    <w:rsid w:val="00D07D73"/>
    <w:rsid w:val="00D07DCA"/>
    <w:rsid w:val="00D07E5F"/>
    <w:rsid w:val="00D1023A"/>
    <w:rsid w:val="00D10A74"/>
    <w:rsid w:val="00D10D19"/>
    <w:rsid w:val="00D10D83"/>
    <w:rsid w:val="00D1121C"/>
    <w:rsid w:val="00D113AD"/>
    <w:rsid w:val="00D11672"/>
    <w:rsid w:val="00D11873"/>
    <w:rsid w:val="00D118F6"/>
    <w:rsid w:val="00D11FAE"/>
    <w:rsid w:val="00D12371"/>
    <w:rsid w:val="00D12440"/>
    <w:rsid w:val="00D1249E"/>
    <w:rsid w:val="00D126E6"/>
    <w:rsid w:val="00D126F8"/>
    <w:rsid w:val="00D128F5"/>
    <w:rsid w:val="00D12B75"/>
    <w:rsid w:val="00D12CB4"/>
    <w:rsid w:val="00D1303E"/>
    <w:rsid w:val="00D133A1"/>
    <w:rsid w:val="00D13451"/>
    <w:rsid w:val="00D1345C"/>
    <w:rsid w:val="00D13820"/>
    <w:rsid w:val="00D13880"/>
    <w:rsid w:val="00D13BBC"/>
    <w:rsid w:val="00D13F9F"/>
    <w:rsid w:val="00D1404F"/>
    <w:rsid w:val="00D14204"/>
    <w:rsid w:val="00D14854"/>
    <w:rsid w:val="00D150C5"/>
    <w:rsid w:val="00D1552A"/>
    <w:rsid w:val="00D15D9D"/>
    <w:rsid w:val="00D1624D"/>
    <w:rsid w:val="00D16632"/>
    <w:rsid w:val="00D17550"/>
    <w:rsid w:val="00D17869"/>
    <w:rsid w:val="00D1792B"/>
    <w:rsid w:val="00D17F37"/>
    <w:rsid w:val="00D202D3"/>
    <w:rsid w:val="00D20438"/>
    <w:rsid w:val="00D2166C"/>
    <w:rsid w:val="00D2171B"/>
    <w:rsid w:val="00D217CE"/>
    <w:rsid w:val="00D21A77"/>
    <w:rsid w:val="00D21E67"/>
    <w:rsid w:val="00D22148"/>
    <w:rsid w:val="00D22406"/>
    <w:rsid w:val="00D229A3"/>
    <w:rsid w:val="00D22A24"/>
    <w:rsid w:val="00D22D40"/>
    <w:rsid w:val="00D232E5"/>
    <w:rsid w:val="00D2348D"/>
    <w:rsid w:val="00D23556"/>
    <w:rsid w:val="00D239AD"/>
    <w:rsid w:val="00D239F9"/>
    <w:rsid w:val="00D23A1F"/>
    <w:rsid w:val="00D23B89"/>
    <w:rsid w:val="00D23CE2"/>
    <w:rsid w:val="00D244D5"/>
    <w:rsid w:val="00D248B7"/>
    <w:rsid w:val="00D24D04"/>
    <w:rsid w:val="00D256CC"/>
    <w:rsid w:val="00D25866"/>
    <w:rsid w:val="00D258DF"/>
    <w:rsid w:val="00D25A61"/>
    <w:rsid w:val="00D25E03"/>
    <w:rsid w:val="00D261FB"/>
    <w:rsid w:val="00D26283"/>
    <w:rsid w:val="00D263B5"/>
    <w:rsid w:val="00D26586"/>
    <w:rsid w:val="00D2664C"/>
    <w:rsid w:val="00D2670D"/>
    <w:rsid w:val="00D26B2E"/>
    <w:rsid w:val="00D26D72"/>
    <w:rsid w:val="00D26DBE"/>
    <w:rsid w:val="00D2717C"/>
    <w:rsid w:val="00D27AAD"/>
    <w:rsid w:val="00D27F01"/>
    <w:rsid w:val="00D3013B"/>
    <w:rsid w:val="00D301F6"/>
    <w:rsid w:val="00D30373"/>
    <w:rsid w:val="00D30707"/>
    <w:rsid w:val="00D309B2"/>
    <w:rsid w:val="00D309D3"/>
    <w:rsid w:val="00D30C46"/>
    <w:rsid w:val="00D30FC7"/>
    <w:rsid w:val="00D31521"/>
    <w:rsid w:val="00D31B9F"/>
    <w:rsid w:val="00D31BEA"/>
    <w:rsid w:val="00D32088"/>
    <w:rsid w:val="00D322CF"/>
    <w:rsid w:val="00D33313"/>
    <w:rsid w:val="00D33379"/>
    <w:rsid w:val="00D333D7"/>
    <w:rsid w:val="00D33410"/>
    <w:rsid w:val="00D33418"/>
    <w:rsid w:val="00D33458"/>
    <w:rsid w:val="00D33A9A"/>
    <w:rsid w:val="00D33AFC"/>
    <w:rsid w:val="00D33C0E"/>
    <w:rsid w:val="00D33C2E"/>
    <w:rsid w:val="00D3410B"/>
    <w:rsid w:val="00D344C9"/>
    <w:rsid w:val="00D34965"/>
    <w:rsid w:val="00D35226"/>
    <w:rsid w:val="00D358B2"/>
    <w:rsid w:val="00D359BB"/>
    <w:rsid w:val="00D35DB2"/>
    <w:rsid w:val="00D3609F"/>
    <w:rsid w:val="00D3610A"/>
    <w:rsid w:val="00D366C8"/>
    <w:rsid w:val="00D368C6"/>
    <w:rsid w:val="00D369DF"/>
    <w:rsid w:val="00D36C8E"/>
    <w:rsid w:val="00D36D5A"/>
    <w:rsid w:val="00D37A26"/>
    <w:rsid w:val="00D37C2D"/>
    <w:rsid w:val="00D37F6A"/>
    <w:rsid w:val="00D40109"/>
    <w:rsid w:val="00D40429"/>
    <w:rsid w:val="00D404CE"/>
    <w:rsid w:val="00D40A5C"/>
    <w:rsid w:val="00D40D79"/>
    <w:rsid w:val="00D40E25"/>
    <w:rsid w:val="00D40E78"/>
    <w:rsid w:val="00D40F5C"/>
    <w:rsid w:val="00D41009"/>
    <w:rsid w:val="00D4111A"/>
    <w:rsid w:val="00D41901"/>
    <w:rsid w:val="00D4197A"/>
    <w:rsid w:val="00D41CD0"/>
    <w:rsid w:val="00D421D9"/>
    <w:rsid w:val="00D42223"/>
    <w:rsid w:val="00D422E4"/>
    <w:rsid w:val="00D424E7"/>
    <w:rsid w:val="00D426FB"/>
    <w:rsid w:val="00D42B71"/>
    <w:rsid w:val="00D42D5D"/>
    <w:rsid w:val="00D42DC4"/>
    <w:rsid w:val="00D43888"/>
    <w:rsid w:val="00D4429F"/>
    <w:rsid w:val="00D44A5C"/>
    <w:rsid w:val="00D44FDF"/>
    <w:rsid w:val="00D45819"/>
    <w:rsid w:val="00D459CE"/>
    <w:rsid w:val="00D45B68"/>
    <w:rsid w:val="00D45BE6"/>
    <w:rsid w:val="00D466E5"/>
    <w:rsid w:val="00D467C7"/>
    <w:rsid w:val="00D4688E"/>
    <w:rsid w:val="00D46E12"/>
    <w:rsid w:val="00D46F2D"/>
    <w:rsid w:val="00D471EF"/>
    <w:rsid w:val="00D475CC"/>
    <w:rsid w:val="00D4766F"/>
    <w:rsid w:val="00D477E2"/>
    <w:rsid w:val="00D4785C"/>
    <w:rsid w:val="00D47A34"/>
    <w:rsid w:val="00D47D33"/>
    <w:rsid w:val="00D47F1A"/>
    <w:rsid w:val="00D5044A"/>
    <w:rsid w:val="00D50772"/>
    <w:rsid w:val="00D50C82"/>
    <w:rsid w:val="00D50C96"/>
    <w:rsid w:val="00D50CF3"/>
    <w:rsid w:val="00D50F95"/>
    <w:rsid w:val="00D5102A"/>
    <w:rsid w:val="00D512D1"/>
    <w:rsid w:val="00D513F0"/>
    <w:rsid w:val="00D5144F"/>
    <w:rsid w:val="00D51565"/>
    <w:rsid w:val="00D51AAF"/>
    <w:rsid w:val="00D51F84"/>
    <w:rsid w:val="00D52200"/>
    <w:rsid w:val="00D52283"/>
    <w:rsid w:val="00D52400"/>
    <w:rsid w:val="00D527A2"/>
    <w:rsid w:val="00D52A9A"/>
    <w:rsid w:val="00D52E1D"/>
    <w:rsid w:val="00D53621"/>
    <w:rsid w:val="00D53768"/>
    <w:rsid w:val="00D537B0"/>
    <w:rsid w:val="00D53FDD"/>
    <w:rsid w:val="00D5419B"/>
    <w:rsid w:val="00D54370"/>
    <w:rsid w:val="00D5438E"/>
    <w:rsid w:val="00D545BB"/>
    <w:rsid w:val="00D54C59"/>
    <w:rsid w:val="00D54CA0"/>
    <w:rsid w:val="00D54D88"/>
    <w:rsid w:val="00D550ED"/>
    <w:rsid w:val="00D551C3"/>
    <w:rsid w:val="00D5521C"/>
    <w:rsid w:val="00D554E6"/>
    <w:rsid w:val="00D55723"/>
    <w:rsid w:val="00D557D4"/>
    <w:rsid w:val="00D55B68"/>
    <w:rsid w:val="00D55BD5"/>
    <w:rsid w:val="00D55C37"/>
    <w:rsid w:val="00D56330"/>
    <w:rsid w:val="00D563C2"/>
    <w:rsid w:val="00D56587"/>
    <w:rsid w:val="00D56810"/>
    <w:rsid w:val="00D56C31"/>
    <w:rsid w:val="00D56D65"/>
    <w:rsid w:val="00D572B2"/>
    <w:rsid w:val="00D57AC0"/>
    <w:rsid w:val="00D57C20"/>
    <w:rsid w:val="00D57F0A"/>
    <w:rsid w:val="00D57FB6"/>
    <w:rsid w:val="00D60149"/>
    <w:rsid w:val="00D60207"/>
    <w:rsid w:val="00D6041F"/>
    <w:rsid w:val="00D6078E"/>
    <w:rsid w:val="00D60BCB"/>
    <w:rsid w:val="00D60C1A"/>
    <w:rsid w:val="00D60CB2"/>
    <w:rsid w:val="00D60DD4"/>
    <w:rsid w:val="00D60E27"/>
    <w:rsid w:val="00D610FA"/>
    <w:rsid w:val="00D61697"/>
    <w:rsid w:val="00D61B68"/>
    <w:rsid w:val="00D62243"/>
    <w:rsid w:val="00D62383"/>
    <w:rsid w:val="00D623BB"/>
    <w:rsid w:val="00D6278F"/>
    <w:rsid w:val="00D6288F"/>
    <w:rsid w:val="00D62949"/>
    <w:rsid w:val="00D629D3"/>
    <w:rsid w:val="00D62DEC"/>
    <w:rsid w:val="00D62E00"/>
    <w:rsid w:val="00D63BAD"/>
    <w:rsid w:val="00D63E7A"/>
    <w:rsid w:val="00D6410E"/>
    <w:rsid w:val="00D6420A"/>
    <w:rsid w:val="00D6447E"/>
    <w:rsid w:val="00D645BF"/>
    <w:rsid w:val="00D647E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AB3"/>
    <w:rsid w:val="00D70B5B"/>
    <w:rsid w:val="00D70E0C"/>
    <w:rsid w:val="00D70F5E"/>
    <w:rsid w:val="00D70F87"/>
    <w:rsid w:val="00D711D9"/>
    <w:rsid w:val="00D7123A"/>
    <w:rsid w:val="00D716A9"/>
    <w:rsid w:val="00D71707"/>
    <w:rsid w:val="00D717F4"/>
    <w:rsid w:val="00D71BD5"/>
    <w:rsid w:val="00D72265"/>
    <w:rsid w:val="00D72633"/>
    <w:rsid w:val="00D72A6E"/>
    <w:rsid w:val="00D72BDC"/>
    <w:rsid w:val="00D73118"/>
    <w:rsid w:val="00D73347"/>
    <w:rsid w:val="00D7364D"/>
    <w:rsid w:val="00D73A3C"/>
    <w:rsid w:val="00D73A6B"/>
    <w:rsid w:val="00D73DAD"/>
    <w:rsid w:val="00D73E0D"/>
    <w:rsid w:val="00D73F38"/>
    <w:rsid w:val="00D74461"/>
    <w:rsid w:val="00D74AF7"/>
    <w:rsid w:val="00D74B95"/>
    <w:rsid w:val="00D7505F"/>
    <w:rsid w:val="00D75199"/>
    <w:rsid w:val="00D75277"/>
    <w:rsid w:val="00D75439"/>
    <w:rsid w:val="00D755A0"/>
    <w:rsid w:val="00D75843"/>
    <w:rsid w:val="00D758A1"/>
    <w:rsid w:val="00D75B37"/>
    <w:rsid w:val="00D75E85"/>
    <w:rsid w:val="00D75F68"/>
    <w:rsid w:val="00D7643F"/>
    <w:rsid w:val="00D7649D"/>
    <w:rsid w:val="00D769F0"/>
    <w:rsid w:val="00D76E0D"/>
    <w:rsid w:val="00D76E83"/>
    <w:rsid w:val="00D771C9"/>
    <w:rsid w:val="00D800A1"/>
    <w:rsid w:val="00D8036A"/>
    <w:rsid w:val="00D8064A"/>
    <w:rsid w:val="00D80AB8"/>
    <w:rsid w:val="00D80C93"/>
    <w:rsid w:val="00D80CCB"/>
    <w:rsid w:val="00D810BF"/>
    <w:rsid w:val="00D81307"/>
    <w:rsid w:val="00D81465"/>
    <w:rsid w:val="00D817FD"/>
    <w:rsid w:val="00D81F6B"/>
    <w:rsid w:val="00D820F3"/>
    <w:rsid w:val="00D82175"/>
    <w:rsid w:val="00D829AC"/>
    <w:rsid w:val="00D82AA1"/>
    <w:rsid w:val="00D83401"/>
    <w:rsid w:val="00D8373E"/>
    <w:rsid w:val="00D837F8"/>
    <w:rsid w:val="00D83850"/>
    <w:rsid w:val="00D83CA0"/>
    <w:rsid w:val="00D84268"/>
    <w:rsid w:val="00D84278"/>
    <w:rsid w:val="00D846C5"/>
    <w:rsid w:val="00D847C6"/>
    <w:rsid w:val="00D84869"/>
    <w:rsid w:val="00D850AB"/>
    <w:rsid w:val="00D8666C"/>
    <w:rsid w:val="00D86ACF"/>
    <w:rsid w:val="00D86B37"/>
    <w:rsid w:val="00D86EF6"/>
    <w:rsid w:val="00D87154"/>
    <w:rsid w:val="00D8778A"/>
    <w:rsid w:val="00D90196"/>
    <w:rsid w:val="00D91009"/>
    <w:rsid w:val="00D9120D"/>
    <w:rsid w:val="00D9126A"/>
    <w:rsid w:val="00D912DF"/>
    <w:rsid w:val="00D9151F"/>
    <w:rsid w:val="00D919F7"/>
    <w:rsid w:val="00D91A37"/>
    <w:rsid w:val="00D91AEE"/>
    <w:rsid w:val="00D91F8C"/>
    <w:rsid w:val="00D92265"/>
    <w:rsid w:val="00D9230B"/>
    <w:rsid w:val="00D92432"/>
    <w:rsid w:val="00D92558"/>
    <w:rsid w:val="00D92633"/>
    <w:rsid w:val="00D92CBC"/>
    <w:rsid w:val="00D92FD3"/>
    <w:rsid w:val="00D931F2"/>
    <w:rsid w:val="00D9350B"/>
    <w:rsid w:val="00D938C1"/>
    <w:rsid w:val="00D938CE"/>
    <w:rsid w:val="00D93EF4"/>
    <w:rsid w:val="00D94909"/>
    <w:rsid w:val="00D94934"/>
    <w:rsid w:val="00D94B2F"/>
    <w:rsid w:val="00D94BB0"/>
    <w:rsid w:val="00D94FF3"/>
    <w:rsid w:val="00D95322"/>
    <w:rsid w:val="00D955B0"/>
    <w:rsid w:val="00D957C0"/>
    <w:rsid w:val="00D95BC2"/>
    <w:rsid w:val="00D95BFF"/>
    <w:rsid w:val="00D95F45"/>
    <w:rsid w:val="00D96496"/>
    <w:rsid w:val="00D96883"/>
    <w:rsid w:val="00D96AD5"/>
    <w:rsid w:val="00D96C9B"/>
    <w:rsid w:val="00D96FCE"/>
    <w:rsid w:val="00D971C6"/>
    <w:rsid w:val="00D9793D"/>
    <w:rsid w:val="00D97D08"/>
    <w:rsid w:val="00D97D27"/>
    <w:rsid w:val="00D97E86"/>
    <w:rsid w:val="00DA000D"/>
    <w:rsid w:val="00DA015E"/>
    <w:rsid w:val="00DA02EC"/>
    <w:rsid w:val="00DA0FC0"/>
    <w:rsid w:val="00DA10F6"/>
    <w:rsid w:val="00DA12E2"/>
    <w:rsid w:val="00DA1D80"/>
    <w:rsid w:val="00DA1F1A"/>
    <w:rsid w:val="00DA2046"/>
    <w:rsid w:val="00DA2185"/>
    <w:rsid w:val="00DA23D2"/>
    <w:rsid w:val="00DA29C4"/>
    <w:rsid w:val="00DA2AE7"/>
    <w:rsid w:val="00DA2D90"/>
    <w:rsid w:val="00DA3A26"/>
    <w:rsid w:val="00DA3B43"/>
    <w:rsid w:val="00DA3F00"/>
    <w:rsid w:val="00DA43CA"/>
    <w:rsid w:val="00DA4562"/>
    <w:rsid w:val="00DA46CD"/>
    <w:rsid w:val="00DA46E3"/>
    <w:rsid w:val="00DA492A"/>
    <w:rsid w:val="00DA49D8"/>
    <w:rsid w:val="00DA5CA9"/>
    <w:rsid w:val="00DA5D63"/>
    <w:rsid w:val="00DA5E41"/>
    <w:rsid w:val="00DA5E7E"/>
    <w:rsid w:val="00DA61A7"/>
    <w:rsid w:val="00DA632E"/>
    <w:rsid w:val="00DA6518"/>
    <w:rsid w:val="00DA6911"/>
    <w:rsid w:val="00DA6FAE"/>
    <w:rsid w:val="00DA714A"/>
    <w:rsid w:val="00DA71AF"/>
    <w:rsid w:val="00DA727D"/>
    <w:rsid w:val="00DA7A85"/>
    <w:rsid w:val="00DA7BC7"/>
    <w:rsid w:val="00DA7E4C"/>
    <w:rsid w:val="00DA7EC1"/>
    <w:rsid w:val="00DB0564"/>
    <w:rsid w:val="00DB0D5D"/>
    <w:rsid w:val="00DB118D"/>
    <w:rsid w:val="00DB13D7"/>
    <w:rsid w:val="00DB1539"/>
    <w:rsid w:val="00DB1F98"/>
    <w:rsid w:val="00DB2557"/>
    <w:rsid w:val="00DB270B"/>
    <w:rsid w:val="00DB27E1"/>
    <w:rsid w:val="00DB2CDC"/>
    <w:rsid w:val="00DB2CF9"/>
    <w:rsid w:val="00DB2F94"/>
    <w:rsid w:val="00DB2FDC"/>
    <w:rsid w:val="00DB35C7"/>
    <w:rsid w:val="00DB3719"/>
    <w:rsid w:val="00DB37E0"/>
    <w:rsid w:val="00DB39DE"/>
    <w:rsid w:val="00DB3AF9"/>
    <w:rsid w:val="00DB3D0B"/>
    <w:rsid w:val="00DB3D52"/>
    <w:rsid w:val="00DB42C3"/>
    <w:rsid w:val="00DB4322"/>
    <w:rsid w:val="00DB4427"/>
    <w:rsid w:val="00DB452C"/>
    <w:rsid w:val="00DB4F9D"/>
    <w:rsid w:val="00DB5010"/>
    <w:rsid w:val="00DB5024"/>
    <w:rsid w:val="00DB5799"/>
    <w:rsid w:val="00DB5A21"/>
    <w:rsid w:val="00DB5DEB"/>
    <w:rsid w:val="00DB5EE5"/>
    <w:rsid w:val="00DB6681"/>
    <w:rsid w:val="00DB6FDF"/>
    <w:rsid w:val="00DB70B3"/>
    <w:rsid w:val="00DB749A"/>
    <w:rsid w:val="00DB7E65"/>
    <w:rsid w:val="00DB7E8C"/>
    <w:rsid w:val="00DC0F93"/>
    <w:rsid w:val="00DC1384"/>
    <w:rsid w:val="00DC1439"/>
    <w:rsid w:val="00DC1479"/>
    <w:rsid w:val="00DC1624"/>
    <w:rsid w:val="00DC1763"/>
    <w:rsid w:val="00DC1B4C"/>
    <w:rsid w:val="00DC1FCC"/>
    <w:rsid w:val="00DC22B7"/>
    <w:rsid w:val="00DC257F"/>
    <w:rsid w:val="00DC2898"/>
    <w:rsid w:val="00DC28A6"/>
    <w:rsid w:val="00DC28EC"/>
    <w:rsid w:val="00DC2AA0"/>
    <w:rsid w:val="00DC3417"/>
    <w:rsid w:val="00DC3922"/>
    <w:rsid w:val="00DC3DE4"/>
    <w:rsid w:val="00DC409A"/>
    <w:rsid w:val="00DC41A2"/>
    <w:rsid w:val="00DC4330"/>
    <w:rsid w:val="00DC48FE"/>
    <w:rsid w:val="00DC4935"/>
    <w:rsid w:val="00DC4CE8"/>
    <w:rsid w:val="00DC4D82"/>
    <w:rsid w:val="00DC5015"/>
    <w:rsid w:val="00DC5115"/>
    <w:rsid w:val="00DC522F"/>
    <w:rsid w:val="00DC588E"/>
    <w:rsid w:val="00DC58C6"/>
    <w:rsid w:val="00DC5DBA"/>
    <w:rsid w:val="00DC5E7A"/>
    <w:rsid w:val="00DC6035"/>
    <w:rsid w:val="00DC65D8"/>
    <w:rsid w:val="00DC6870"/>
    <w:rsid w:val="00DC69C6"/>
    <w:rsid w:val="00DC6A94"/>
    <w:rsid w:val="00DC6E29"/>
    <w:rsid w:val="00DC6E96"/>
    <w:rsid w:val="00DC7890"/>
    <w:rsid w:val="00DC79A3"/>
    <w:rsid w:val="00DC7E92"/>
    <w:rsid w:val="00DD02C4"/>
    <w:rsid w:val="00DD02DD"/>
    <w:rsid w:val="00DD044C"/>
    <w:rsid w:val="00DD0C35"/>
    <w:rsid w:val="00DD128A"/>
    <w:rsid w:val="00DD12B1"/>
    <w:rsid w:val="00DD12B5"/>
    <w:rsid w:val="00DD18BD"/>
    <w:rsid w:val="00DD1947"/>
    <w:rsid w:val="00DD1E75"/>
    <w:rsid w:val="00DD1EAA"/>
    <w:rsid w:val="00DD1ED7"/>
    <w:rsid w:val="00DD242B"/>
    <w:rsid w:val="00DD2FE5"/>
    <w:rsid w:val="00DD32DF"/>
    <w:rsid w:val="00DD3401"/>
    <w:rsid w:val="00DD3430"/>
    <w:rsid w:val="00DD3480"/>
    <w:rsid w:val="00DD3565"/>
    <w:rsid w:val="00DD3873"/>
    <w:rsid w:val="00DD49D3"/>
    <w:rsid w:val="00DD51CE"/>
    <w:rsid w:val="00DD59AB"/>
    <w:rsid w:val="00DD5E0E"/>
    <w:rsid w:val="00DD5FFE"/>
    <w:rsid w:val="00DD6396"/>
    <w:rsid w:val="00DD6A0E"/>
    <w:rsid w:val="00DD6C70"/>
    <w:rsid w:val="00DD6DA2"/>
    <w:rsid w:val="00DD700A"/>
    <w:rsid w:val="00DD761C"/>
    <w:rsid w:val="00DD7A0C"/>
    <w:rsid w:val="00DE0171"/>
    <w:rsid w:val="00DE0333"/>
    <w:rsid w:val="00DE0558"/>
    <w:rsid w:val="00DE067E"/>
    <w:rsid w:val="00DE088E"/>
    <w:rsid w:val="00DE0E3E"/>
    <w:rsid w:val="00DE128B"/>
    <w:rsid w:val="00DE14DB"/>
    <w:rsid w:val="00DE1799"/>
    <w:rsid w:val="00DE1E4F"/>
    <w:rsid w:val="00DE21CF"/>
    <w:rsid w:val="00DE26C2"/>
    <w:rsid w:val="00DE279F"/>
    <w:rsid w:val="00DE2D4B"/>
    <w:rsid w:val="00DE31DC"/>
    <w:rsid w:val="00DE36D0"/>
    <w:rsid w:val="00DE3E7C"/>
    <w:rsid w:val="00DE464E"/>
    <w:rsid w:val="00DE4664"/>
    <w:rsid w:val="00DE4811"/>
    <w:rsid w:val="00DE4B0C"/>
    <w:rsid w:val="00DE5036"/>
    <w:rsid w:val="00DE5FDA"/>
    <w:rsid w:val="00DE61AA"/>
    <w:rsid w:val="00DE682A"/>
    <w:rsid w:val="00DE752E"/>
    <w:rsid w:val="00DE7793"/>
    <w:rsid w:val="00DE7D03"/>
    <w:rsid w:val="00DE7F45"/>
    <w:rsid w:val="00DF00F4"/>
    <w:rsid w:val="00DF0257"/>
    <w:rsid w:val="00DF02EC"/>
    <w:rsid w:val="00DF05EC"/>
    <w:rsid w:val="00DF0820"/>
    <w:rsid w:val="00DF0D33"/>
    <w:rsid w:val="00DF0D34"/>
    <w:rsid w:val="00DF0E63"/>
    <w:rsid w:val="00DF12DC"/>
    <w:rsid w:val="00DF1300"/>
    <w:rsid w:val="00DF1A61"/>
    <w:rsid w:val="00DF1EB6"/>
    <w:rsid w:val="00DF1FD6"/>
    <w:rsid w:val="00DF2011"/>
    <w:rsid w:val="00DF2088"/>
    <w:rsid w:val="00DF25AA"/>
    <w:rsid w:val="00DF30F8"/>
    <w:rsid w:val="00DF32AF"/>
    <w:rsid w:val="00DF3307"/>
    <w:rsid w:val="00DF34C9"/>
    <w:rsid w:val="00DF360E"/>
    <w:rsid w:val="00DF3623"/>
    <w:rsid w:val="00DF3A2C"/>
    <w:rsid w:val="00DF4158"/>
    <w:rsid w:val="00DF41E3"/>
    <w:rsid w:val="00DF437A"/>
    <w:rsid w:val="00DF4430"/>
    <w:rsid w:val="00DF448E"/>
    <w:rsid w:val="00DF4920"/>
    <w:rsid w:val="00DF4DEA"/>
    <w:rsid w:val="00DF4F19"/>
    <w:rsid w:val="00DF5002"/>
    <w:rsid w:val="00DF5270"/>
    <w:rsid w:val="00DF5960"/>
    <w:rsid w:val="00DF5B4C"/>
    <w:rsid w:val="00DF5C89"/>
    <w:rsid w:val="00DF6014"/>
    <w:rsid w:val="00DF6531"/>
    <w:rsid w:val="00DF6824"/>
    <w:rsid w:val="00DF69A9"/>
    <w:rsid w:val="00DF6A83"/>
    <w:rsid w:val="00DF6D26"/>
    <w:rsid w:val="00DF6F67"/>
    <w:rsid w:val="00DF7226"/>
    <w:rsid w:val="00DF7BC3"/>
    <w:rsid w:val="00E00116"/>
    <w:rsid w:val="00E00266"/>
    <w:rsid w:val="00E00368"/>
    <w:rsid w:val="00E005F5"/>
    <w:rsid w:val="00E00A07"/>
    <w:rsid w:val="00E00A92"/>
    <w:rsid w:val="00E01395"/>
    <w:rsid w:val="00E01700"/>
    <w:rsid w:val="00E019EA"/>
    <w:rsid w:val="00E01A5C"/>
    <w:rsid w:val="00E01D2D"/>
    <w:rsid w:val="00E01F60"/>
    <w:rsid w:val="00E028E6"/>
    <w:rsid w:val="00E02C20"/>
    <w:rsid w:val="00E0324B"/>
    <w:rsid w:val="00E0345F"/>
    <w:rsid w:val="00E03B1D"/>
    <w:rsid w:val="00E03BEA"/>
    <w:rsid w:val="00E03CA2"/>
    <w:rsid w:val="00E0401E"/>
    <w:rsid w:val="00E046C1"/>
    <w:rsid w:val="00E048DD"/>
    <w:rsid w:val="00E049EC"/>
    <w:rsid w:val="00E04AA6"/>
    <w:rsid w:val="00E04FD8"/>
    <w:rsid w:val="00E05A43"/>
    <w:rsid w:val="00E05FC4"/>
    <w:rsid w:val="00E062EF"/>
    <w:rsid w:val="00E067ED"/>
    <w:rsid w:val="00E06977"/>
    <w:rsid w:val="00E06A62"/>
    <w:rsid w:val="00E06AF4"/>
    <w:rsid w:val="00E06F6A"/>
    <w:rsid w:val="00E073C8"/>
    <w:rsid w:val="00E07686"/>
    <w:rsid w:val="00E07E45"/>
    <w:rsid w:val="00E1007C"/>
    <w:rsid w:val="00E10088"/>
    <w:rsid w:val="00E101F9"/>
    <w:rsid w:val="00E102BD"/>
    <w:rsid w:val="00E1039D"/>
    <w:rsid w:val="00E103F8"/>
    <w:rsid w:val="00E104ED"/>
    <w:rsid w:val="00E10631"/>
    <w:rsid w:val="00E10A4A"/>
    <w:rsid w:val="00E11203"/>
    <w:rsid w:val="00E11EB8"/>
    <w:rsid w:val="00E11F22"/>
    <w:rsid w:val="00E1216B"/>
    <w:rsid w:val="00E1273A"/>
    <w:rsid w:val="00E127F2"/>
    <w:rsid w:val="00E12933"/>
    <w:rsid w:val="00E12A5A"/>
    <w:rsid w:val="00E12AF0"/>
    <w:rsid w:val="00E13326"/>
    <w:rsid w:val="00E136AE"/>
    <w:rsid w:val="00E139D0"/>
    <w:rsid w:val="00E13A9C"/>
    <w:rsid w:val="00E1437C"/>
    <w:rsid w:val="00E143F1"/>
    <w:rsid w:val="00E145A7"/>
    <w:rsid w:val="00E145E0"/>
    <w:rsid w:val="00E14717"/>
    <w:rsid w:val="00E147E5"/>
    <w:rsid w:val="00E14913"/>
    <w:rsid w:val="00E149D5"/>
    <w:rsid w:val="00E14ACE"/>
    <w:rsid w:val="00E150B1"/>
    <w:rsid w:val="00E15352"/>
    <w:rsid w:val="00E15366"/>
    <w:rsid w:val="00E153A7"/>
    <w:rsid w:val="00E154A1"/>
    <w:rsid w:val="00E15ED2"/>
    <w:rsid w:val="00E164E8"/>
    <w:rsid w:val="00E1654E"/>
    <w:rsid w:val="00E167D4"/>
    <w:rsid w:val="00E168E5"/>
    <w:rsid w:val="00E16BCB"/>
    <w:rsid w:val="00E172D5"/>
    <w:rsid w:val="00E175FF"/>
    <w:rsid w:val="00E17BD8"/>
    <w:rsid w:val="00E17C3F"/>
    <w:rsid w:val="00E17C49"/>
    <w:rsid w:val="00E17CFB"/>
    <w:rsid w:val="00E200EF"/>
    <w:rsid w:val="00E201E3"/>
    <w:rsid w:val="00E20661"/>
    <w:rsid w:val="00E20770"/>
    <w:rsid w:val="00E20855"/>
    <w:rsid w:val="00E20862"/>
    <w:rsid w:val="00E20AD1"/>
    <w:rsid w:val="00E214FB"/>
    <w:rsid w:val="00E216A5"/>
    <w:rsid w:val="00E222C6"/>
    <w:rsid w:val="00E224C9"/>
    <w:rsid w:val="00E22625"/>
    <w:rsid w:val="00E2297B"/>
    <w:rsid w:val="00E229F7"/>
    <w:rsid w:val="00E22A10"/>
    <w:rsid w:val="00E22BF5"/>
    <w:rsid w:val="00E22E2F"/>
    <w:rsid w:val="00E22EE3"/>
    <w:rsid w:val="00E22F61"/>
    <w:rsid w:val="00E23159"/>
    <w:rsid w:val="00E23224"/>
    <w:rsid w:val="00E23467"/>
    <w:rsid w:val="00E2382B"/>
    <w:rsid w:val="00E23851"/>
    <w:rsid w:val="00E23ACC"/>
    <w:rsid w:val="00E23ADB"/>
    <w:rsid w:val="00E244E5"/>
    <w:rsid w:val="00E244FA"/>
    <w:rsid w:val="00E24553"/>
    <w:rsid w:val="00E24778"/>
    <w:rsid w:val="00E249DC"/>
    <w:rsid w:val="00E24A78"/>
    <w:rsid w:val="00E24D56"/>
    <w:rsid w:val="00E24ECA"/>
    <w:rsid w:val="00E250DB"/>
    <w:rsid w:val="00E25328"/>
    <w:rsid w:val="00E25334"/>
    <w:rsid w:val="00E2567F"/>
    <w:rsid w:val="00E25F1D"/>
    <w:rsid w:val="00E25F49"/>
    <w:rsid w:val="00E2617B"/>
    <w:rsid w:val="00E26224"/>
    <w:rsid w:val="00E26660"/>
    <w:rsid w:val="00E26897"/>
    <w:rsid w:val="00E2690E"/>
    <w:rsid w:val="00E26F89"/>
    <w:rsid w:val="00E272FE"/>
    <w:rsid w:val="00E30049"/>
    <w:rsid w:val="00E30063"/>
    <w:rsid w:val="00E30517"/>
    <w:rsid w:val="00E3070A"/>
    <w:rsid w:val="00E30A39"/>
    <w:rsid w:val="00E30A72"/>
    <w:rsid w:val="00E30B9D"/>
    <w:rsid w:val="00E30DB2"/>
    <w:rsid w:val="00E31315"/>
    <w:rsid w:val="00E31506"/>
    <w:rsid w:val="00E3167F"/>
    <w:rsid w:val="00E31BFC"/>
    <w:rsid w:val="00E31E75"/>
    <w:rsid w:val="00E3200D"/>
    <w:rsid w:val="00E32BFF"/>
    <w:rsid w:val="00E32E0E"/>
    <w:rsid w:val="00E3305B"/>
    <w:rsid w:val="00E331E7"/>
    <w:rsid w:val="00E33506"/>
    <w:rsid w:val="00E33802"/>
    <w:rsid w:val="00E33814"/>
    <w:rsid w:val="00E339C6"/>
    <w:rsid w:val="00E33B8C"/>
    <w:rsid w:val="00E33E4D"/>
    <w:rsid w:val="00E34D5C"/>
    <w:rsid w:val="00E34D6F"/>
    <w:rsid w:val="00E34F08"/>
    <w:rsid w:val="00E35698"/>
    <w:rsid w:val="00E35AC2"/>
    <w:rsid w:val="00E35B36"/>
    <w:rsid w:val="00E35EB9"/>
    <w:rsid w:val="00E35F47"/>
    <w:rsid w:val="00E3610B"/>
    <w:rsid w:val="00E363B9"/>
    <w:rsid w:val="00E36400"/>
    <w:rsid w:val="00E368A4"/>
    <w:rsid w:val="00E36AED"/>
    <w:rsid w:val="00E36B57"/>
    <w:rsid w:val="00E36F55"/>
    <w:rsid w:val="00E377BF"/>
    <w:rsid w:val="00E37C25"/>
    <w:rsid w:val="00E40362"/>
    <w:rsid w:val="00E40AE8"/>
    <w:rsid w:val="00E40F79"/>
    <w:rsid w:val="00E4157B"/>
    <w:rsid w:val="00E41BAC"/>
    <w:rsid w:val="00E41C73"/>
    <w:rsid w:val="00E420B4"/>
    <w:rsid w:val="00E423C8"/>
    <w:rsid w:val="00E42532"/>
    <w:rsid w:val="00E42D71"/>
    <w:rsid w:val="00E42E2E"/>
    <w:rsid w:val="00E432AE"/>
    <w:rsid w:val="00E434D2"/>
    <w:rsid w:val="00E4356E"/>
    <w:rsid w:val="00E43F1E"/>
    <w:rsid w:val="00E441D5"/>
    <w:rsid w:val="00E4466A"/>
    <w:rsid w:val="00E447D5"/>
    <w:rsid w:val="00E45041"/>
    <w:rsid w:val="00E450D8"/>
    <w:rsid w:val="00E452D0"/>
    <w:rsid w:val="00E45A9D"/>
    <w:rsid w:val="00E45F03"/>
    <w:rsid w:val="00E460A1"/>
    <w:rsid w:val="00E46288"/>
    <w:rsid w:val="00E46A87"/>
    <w:rsid w:val="00E46CC9"/>
    <w:rsid w:val="00E472A0"/>
    <w:rsid w:val="00E47D5F"/>
    <w:rsid w:val="00E47D96"/>
    <w:rsid w:val="00E47E78"/>
    <w:rsid w:val="00E50383"/>
    <w:rsid w:val="00E508D6"/>
    <w:rsid w:val="00E50DDF"/>
    <w:rsid w:val="00E5143B"/>
    <w:rsid w:val="00E514AD"/>
    <w:rsid w:val="00E515A3"/>
    <w:rsid w:val="00E51C4D"/>
    <w:rsid w:val="00E51E23"/>
    <w:rsid w:val="00E523F3"/>
    <w:rsid w:val="00E5242D"/>
    <w:rsid w:val="00E52824"/>
    <w:rsid w:val="00E5296B"/>
    <w:rsid w:val="00E52ADB"/>
    <w:rsid w:val="00E52F76"/>
    <w:rsid w:val="00E5315C"/>
    <w:rsid w:val="00E534EA"/>
    <w:rsid w:val="00E538E0"/>
    <w:rsid w:val="00E53DF1"/>
    <w:rsid w:val="00E547DF"/>
    <w:rsid w:val="00E54D33"/>
    <w:rsid w:val="00E56472"/>
    <w:rsid w:val="00E564C1"/>
    <w:rsid w:val="00E56AF0"/>
    <w:rsid w:val="00E56D97"/>
    <w:rsid w:val="00E56E3C"/>
    <w:rsid w:val="00E56F3C"/>
    <w:rsid w:val="00E5711F"/>
    <w:rsid w:val="00E6000E"/>
    <w:rsid w:val="00E60050"/>
    <w:rsid w:val="00E6014B"/>
    <w:rsid w:val="00E602C9"/>
    <w:rsid w:val="00E608B7"/>
    <w:rsid w:val="00E608E1"/>
    <w:rsid w:val="00E609C5"/>
    <w:rsid w:val="00E60D63"/>
    <w:rsid w:val="00E60E12"/>
    <w:rsid w:val="00E60F80"/>
    <w:rsid w:val="00E6134E"/>
    <w:rsid w:val="00E613CE"/>
    <w:rsid w:val="00E61A55"/>
    <w:rsid w:val="00E61DAC"/>
    <w:rsid w:val="00E61F86"/>
    <w:rsid w:val="00E627B0"/>
    <w:rsid w:val="00E62AF2"/>
    <w:rsid w:val="00E62C6B"/>
    <w:rsid w:val="00E62DDA"/>
    <w:rsid w:val="00E630F7"/>
    <w:rsid w:val="00E6324D"/>
    <w:rsid w:val="00E63A8C"/>
    <w:rsid w:val="00E63E5E"/>
    <w:rsid w:val="00E641A7"/>
    <w:rsid w:val="00E643D0"/>
    <w:rsid w:val="00E64763"/>
    <w:rsid w:val="00E647DC"/>
    <w:rsid w:val="00E647F1"/>
    <w:rsid w:val="00E6484F"/>
    <w:rsid w:val="00E64883"/>
    <w:rsid w:val="00E64B4F"/>
    <w:rsid w:val="00E6504D"/>
    <w:rsid w:val="00E6529E"/>
    <w:rsid w:val="00E65529"/>
    <w:rsid w:val="00E65A35"/>
    <w:rsid w:val="00E65D31"/>
    <w:rsid w:val="00E65E6B"/>
    <w:rsid w:val="00E6640D"/>
    <w:rsid w:val="00E66550"/>
    <w:rsid w:val="00E666A1"/>
    <w:rsid w:val="00E6682F"/>
    <w:rsid w:val="00E67349"/>
    <w:rsid w:val="00E6756F"/>
    <w:rsid w:val="00E67631"/>
    <w:rsid w:val="00E67FAC"/>
    <w:rsid w:val="00E7041A"/>
    <w:rsid w:val="00E705E5"/>
    <w:rsid w:val="00E70B0C"/>
    <w:rsid w:val="00E70E5F"/>
    <w:rsid w:val="00E71952"/>
    <w:rsid w:val="00E71D7D"/>
    <w:rsid w:val="00E71DF1"/>
    <w:rsid w:val="00E71EDB"/>
    <w:rsid w:val="00E72337"/>
    <w:rsid w:val="00E723D3"/>
    <w:rsid w:val="00E7242A"/>
    <w:rsid w:val="00E72737"/>
    <w:rsid w:val="00E72ABE"/>
    <w:rsid w:val="00E72BCC"/>
    <w:rsid w:val="00E7381E"/>
    <w:rsid w:val="00E739A7"/>
    <w:rsid w:val="00E73E01"/>
    <w:rsid w:val="00E7449A"/>
    <w:rsid w:val="00E74B5A"/>
    <w:rsid w:val="00E7524F"/>
    <w:rsid w:val="00E7556D"/>
    <w:rsid w:val="00E755D3"/>
    <w:rsid w:val="00E75693"/>
    <w:rsid w:val="00E756FB"/>
    <w:rsid w:val="00E75FDD"/>
    <w:rsid w:val="00E76141"/>
    <w:rsid w:val="00E76270"/>
    <w:rsid w:val="00E76B45"/>
    <w:rsid w:val="00E76DD1"/>
    <w:rsid w:val="00E76E50"/>
    <w:rsid w:val="00E77040"/>
    <w:rsid w:val="00E772C4"/>
    <w:rsid w:val="00E77655"/>
    <w:rsid w:val="00E77AB8"/>
    <w:rsid w:val="00E77B08"/>
    <w:rsid w:val="00E8004E"/>
    <w:rsid w:val="00E80128"/>
    <w:rsid w:val="00E8016D"/>
    <w:rsid w:val="00E810EC"/>
    <w:rsid w:val="00E8112C"/>
    <w:rsid w:val="00E81587"/>
    <w:rsid w:val="00E81683"/>
    <w:rsid w:val="00E826C8"/>
    <w:rsid w:val="00E82819"/>
    <w:rsid w:val="00E82EE0"/>
    <w:rsid w:val="00E82F6A"/>
    <w:rsid w:val="00E83280"/>
    <w:rsid w:val="00E832C9"/>
    <w:rsid w:val="00E8344D"/>
    <w:rsid w:val="00E83469"/>
    <w:rsid w:val="00E835F1"/>
    <w:rsid w:val="00E83C59"/>
    <w:rsid w:val="00E83C7E"/>
    <w:rsid w:val="00E83E6E"/>
    <w:rsid w:val="00E8412F"/>
    <w:rsid w:val="00E8426C"/>
    <w:rsid w:val="00E843EF"/>
    <w:rsid w:val="00E84661"/>
    <w:rsid w:val="00E846A0"/>
    <w:rsid w:val="00E84934"/>
    <w:rsid w:val="00E84A69"/>
    <w:rsid w:val="00E85098"/>
    <w:rsid w:val="00E853AC"/>
    <w:rsid w:val="00E85483"/>
    <w:rsid w:val="00E854F2"/>
    <w:rsid w:val="00E85A58"/>
    <w:rsid w:val="00E85AD1"/>
    <w:rsid w:val="00E85E38"/>
    <w:rsid w:val="00E86057"/>
    <w:rsid w:val="00E861F7"/>
    <w:rsid w:val="00E864CA"/>
    <w:rsid w:val="00E86647"/>
    <w:rsid w:val="00E86BF7"/>
    <w:rsid w:val="00E86C0C"/>
    <w:rsid w:val="00E86F70"/>
    <w:rsid w:val="00E87182"/>
    <w:rsid w:val="00E87404"/>
    <w:rsid w:val="00E87621"/>
    <w:rsid w:val="00E87690"/>
    <w:rsid w:val="00E879F0"/>
    <w:rsid w:val="00E87AE6"/>
    <w:rsid w:val="00E87BC7"/>
    <w:rsid w:val="00E90FDD"/>
    <w:rsid w:val="00E91139"/>
    <w:rsid w:val="00E915E1"/>
    <w:rsid w:val="00E916E8"/>
    <w:rsid w:val="00E919F0"/>
    <w:rsid w:val="00E91BF2"/>
    <w:rsid w:val="00E91C6B"/>
    <w:rsid w:val="00E91DDE"/>
    <w:rsid w:val="00E91E61"/>
    <w:rsid w:val="00E920B8"/>
    <w:rsid w:val="00E924C7"/>
    <w:rsid w:val="00E9270F"/>
    <w:rsid w:val="00E92797"/>
    <w:rsid w:val="00E9281F"/>
    <w:rsid w:val="00E92F0A"/>
    <w:rsid w:val="00E93168"/>
    <w:rsid w:val="00E93402"/>
    <w:rsid w:val="00E9346A"/>
    <w:rsid w:val="00E939E4"/>
    <w:rsid w:val="00E93A7A"/>
    <w:rsid w:val="00E93B3D"/>
    <w:rsid w:val="00E93C59"/>
    <w:rsid w:val="00E93D80"/>
    <w:rsid w:val="00E94307"/>
    <w:rsid w:val="00E94352"/>
    <w:rsid w:val="00E946EF"/>
    <w:rsid w:val="00E94732"/>
    <w:rsid w:val="00E94762"/>
    <w:rsid w:val="00E94A93"/>
    <w:rsid w:val="00E94C16"/>
    <w:rsid w:val="00E95754"/>
    <w:rsid w:val="00E959A9"/>
    <w:rsid w:val="00E95A9A"/>
    <w:rsid w:val="00E9627E"/>
    <w:rsid w:val="00E96C84"/>
    <w:rsid w:val="00E96F40"/>
    <w:rsid w:val="00E96FBC"/>
    <w:rsid w:val="00E9702D"/>
    <w:rsid w:val="00E97353"/>
    <w:rsid w:val="00E9738B"/>
    <w:rsid w:val="00E973A9"/>
    <w:rsid w:val="00E97507"/>
    <w:rsid w:val="00E97512"/>
    <w:rsid w:val="00E979AD"/>
    <w:rsid w:val="00E97E4C"/>
    <w:rsid w:val="00EA0281"/>
    <w:rsid w:val="00EA0431"/>
    <w:rsid w:val="00EA08D3"/>
    <w:rsid w:val="00EA0BD3"/>
    <w:rsid w:val="00EA0BFA"/>
    <w:rsid w:val="00EA0E05"/>
    <w:rsid w:val="00EA0E10"/>
    <w:rsid w:val="00EA1B4A"/>
    <w:rsid w:val="00EA1CC1"/>
    <w:rsid w:val="00EA2271"/>
    <w:rsid w:val="00EA2585"/>
    <w:rsid w:val="00EA2598"/>
    <w:rsid w:val="00EA2730"/>
    <w:rsid w:val="00EA3641"/>
    <w:rsid w:val="00EA3674"/>
    <w:rsid w:val="00EA36FD"/>
    <w:rsid w:val="00EA3D56"/>
    <w:rsid w:val="00EA3D67"/>
    <w:rsid w:val="00EA3DB9"/>
    <w:rsid w:val="00EA3EAA"/>
    <w:rsid w:val="00EA449A"/>
    <w:rsid w:val="00EA475F"/>
    <w:rsid w:val="00EA49D1"/>
    <w:rsid w:val="00EA4A36"/>
    <w:rsid w:val="00EA4C26"/>
    <w:rsid w:val="00EA4D25"/>
    <w:rsid w:val="00EA5029"/>
    <w:rsid w:val="00EA5335"/>
    <w:rsid w:val="00EA55DB"/>
    <w:rsid w:val="00EA630B"/>
    <w:rsid w:val="00EA6350"/>
    <w:rsid w:val="00EA6E29"/>
    <w:rsid w:val="00EA7815"/>
    <w:rsid w:val="00EA7981"/>
    <w:rsid w:val="00EA7B1C"/>
    <w:rsid w:val="00EA7CE6"/>
    <w:rsid w:val="00EA7DFB"/>
    <w:rsid w:val="00EA7E15"/>
    <w:rsid w:val="00EA7E9E"/>
    <w:rsid w:val="00EA7EB6"/>
    <w:rsid w:val="00EA7EF5"/>
    <w:rsid w:val="00EA7F1F"/>
    <w:rsid w:val="00EB05DC"/>
    <w:rsid w:val="00EB0E7B"/>
    <w:rsid w:val="00EB11F6"/>
    <w:rsid w:val="00EB1705"/>
    <w:rsid w:val="00EB1776"/>
    <w:rsid w:val="00EB1B06"/>
    <w:rsid w:val="00EB2435"/>
    <w:rsid w:val="00EB265B"/>
    <w:rsid w:val="00EB269A"/>
    <w:rsid w:val="00EB2814"/>
    <w:rsid w:val="00EB296A"/>
    <w:rsid w:val="00EB33EE"/>
    <w:rsid w:val="00EB3495"/>
    <w:rsid w:val="00EB34D9"/>
    <w:rsid w:val="00EB3828"/>
    <w:rsid w:val="00EB3953"/>
    <w:rsid w:val="00EB3C79"/>
    <w:rsid w:val="00EB3CE0"/>
    <w:rsid w:val="00EB3DB0"/>
    <w:rsid w:val="00EB410B"/>
    <w:rsid w:val="00EB4128"/>
    <w:rsid w:val="00EB42C8"/>
    <w:rsid w:val="00EB461B"/>
    <w:rsid w:val="00EB5161"/>
    <w:rsid w:val="00EB534C"/>
    <w:rsid w:val="00EB55D2"/>
    <w:rsid w:val="00EB56E5"/>
    <w:rsid w:val="00EB5A08"/>
    <w:rsid w:val="00EB5C31"/>
    <w:rsid w:val="00EB5D33"/>
    <w:rsid w:val="00EB5FF7"/>
    <w:rsid w:val="00EB6721"/>
    <w:rsid w:val="00EB6BAC"/>
    <w:rsid w:val="00EB6C53"/>
    <w:rsid w:val="00EB720A"/>
    <w:rsid w:val="00EB749C"/>
    <w:rsid w:val="00EB7675"/>
    <w:rsid w:val="00EB774B"/>
    <w:rsid w:val="00EB7832"/>
    <w:rsid w:val="00EB7950"/>
    <w:rsid w:val="00EB7B45"/>
    <w:rsid w:val="00EB7C50"/>
    <w:rsid w:val="00EB7E4D"/>
    <w:rsid w:val="00EB7E97"/>
    <w:rsid w:val="00EB7F0D"/>
    <w:rsid w:val="00EB7FE8"/>
    <w:rsid w:val="00EC02FA"/>
    <w:rsid w:val="00EC037A"/>
    <w:rsid w:val="00EC05B8"/>
    <w:rsid w:val="00EC06DE"/>
    <w:rsid w:val="00EC0C51"/>
    <w:rsid w:val="00EC183D"/>
    <w:rsid w:val="00EC1D6A"/>
    <w:rsid w:val="00EC1D83"/>
    <w:rsid w:val="00EC1FE9"/>
    <w:rsid w:val="00EC257C"/>
    <w:rsid w:val="00EC2773"/>
    <w:rsid w:val="00EC28CD"/>
    <w:rsid w:val="00EC2915"/>
    <w:rsid w:val="00EC2A25"/>
    <w:rsid w:val="00EC2AF9"/>
    <w:rsid w:val="00EC2C50"/>
    <w:rsid w:val="00EC2E21"/>
    <w:rsid w:val="00EC30FE"/>
    <w:rsid w:val="00EC36DD"/>
    <w:rsid w:val="00EC3E81"/>
    <w:rsid w:val="00EC3EC8"/>
    <w:rsid w:val="00EC44E7"/>
    <w:rsid w:val="00EC4D77"/>
    <w:rsid w:val="00EC4D7B"/>
    <w:rsid w:val="00EC4E2E"/>
    <w:rsid w:val="00EC5402"/>
    <w:rsid w:val="00EC555C"/>
    <w:rsid w:val="00EC60A1"/>
    <w:rsid w:val="00EC614D"/>
    <w:rsid w:val="00EC6337"/>
    <w:rsid w:val="00EC66E3"/>
    <w:rsid w:val="00EC6D68"/>
    <w:rsid w:val="00EC6D82"/>
    <w:rsid w:val="00EC7183"/>
    <w:rsid w:val="00EC71AB"/>
    <w:rsid w:val="00EC7E40"/>
    <w:rsid w:val="00EC7EE8"/>
    <w:rsid w:val="00ED0DE8"/>
    <w:rsid w:val="00ED0EB9"/>
    <w:rsid w:val="00ED1A21"/>
    <w:rsid w:val="00ED1A39"/>
    <w:rsid w:val="00ED1B70"/>
    <w:rsid w:val="00ED1CD6"/>
    <w:rsid w:val="00ED20F6"/>
    <w:rsid w:val="00ED23C4"/>
    <w:rsid w:val="00ED2461"/>
    <w:rsid w:val="00ED27B2"/>
    <w:rsid w:val="00ED29B7"/>
    <w:rsid w:val="00ED2FF1"/>
    <w:rsid w:val="00ED3207"/>
    <w:rsid w:val="00ED32E7"/>
    <w:rsid w:val="00ED341E"/>
    <w:rsid w:val="00ED3423"/>
    <w:rsid w:val="00ED352D"/>
    <w:rsid w:val="00ED3534"/>
    <w:rsid w:val="00ED38D7"/>
    <w:rsid w:val="00ED3B7D"/>
    <w:rsid w:val="00ED3DA3"/>
    <w:rsid w:val="00ED3E65"/>
    <w:rsid w:val="00ED40CC"/>
    <w:rsid w:val="00ED4834"/>
    <w:rsid w:val="00ED4DDF"/>
    <w:rsid w:val="00ED4E3C"/>
    <w:rsid w:val="00ED4EEA"/>
    <w:rsid w:val="00ED5122"/>
    <w:rsid w:val="00ED54F7"/>
    <w:rsid w:val="00ED58F2"/>
    <w:rsid w:val="00ED5A73"/>
    <w:rsid w:val="00ED6100"/>
    <w:rsid w:val="00ED6567"/>
    <w:rsid w:val="00ED6E4E"/>
    <w:rsid w:val="00ED7BAF"/>
    <w:rsid w:val="00EE00AF"/>
    <w:rsid w:val="00EE0243"/>
    <w:rsid w:val="00EE0318"/>
    <w:rsid w:val="00EE08BC"/>
    <w:rsid w:val="00EE0935"/>
    <w:rsid w:val="00EE09EA"/>
    <w:rsid w:val="00EE0A49"/>
    <w:rsid w:val="00EE15CA"/>
    <w:rsid w:val="00EE16FB"/>
    <w:rsid w:val="00EE18BB"/>
    <w:rsid w:val="00EE1938"/>
    <w:rsid w:val="00EE1993"/>
    <w:rsid w:val="00EE1CDA"/>
    <w:rsid w:val="00EE1F7C"/>
    <w:rsid w:val="00EE24B7"/>
    <w:rsid w:val="00EE282E"/>
    <w:rsid w:val="00EE286B"/>
    <w:rsid w:val="00EE2AAB"/>
    <w:rsid w:val="00EE2C8C"/>
    <w:rsid w:val="00EE2E8A"/>
    <w:rsid w:val="00EE3196"/>
    <w:rsid w:val="00EE3203"/>
    <w:rsid w:val="00EE3282"/>
    <w:rsid w:val="00EE3318"/>
    <w:rsid w:val="00EE33A6"/>
    <w:rsid w:val="00EE3DCB"/>
    <w:rsid w:val="00EE443D"/>
    <w:rsid w:val="00EE44A0"/>
    <w:rsid w:val="00EE4825"/>
    <w:rsid w:val="00EE4904"/>
    <w:rsid w:val="00EE5112"/>
    <w:rsid w:val="00EE539F"/>
    <w:rsid w:val="00EE62B4"/>
    <w:rsid w:val="00EE636D"/>
    <w:rsid w:val="00EE66B1"/>
    <w:rsid w:val="00EE752C"/>
    <w:rsid w:val="00EE79A3"/>
    <w:rsid w:val="00EE7D91"/>
    <w:rsid w:val="00EE7ECE"/>
    <w:rsid w:val="00EE7F2E"/>
    <w:rsid w:val="00EE7FAF"/>
    <w:rsid w:val="00EF00AF"/>
    <w:rsid w:val="00EF082A"/>
    <w:rsid w:val="00EF0E50"/>
    <w:rsid w:val="00EF16D6"/>
    <w:rsid w:val="00EF17D0"/>
    <w:rsid w:val="00EF1A44"/>
    <w:rsid w:val="00EF1D56"/>
    <w:rsid w:val="00EF209D"/>
    <w:rsid w:val="00EF20FD"/>
    <w:rsid w:val="00EF2457"/>
    <w:rsid w:val="00EF2786"/>
    <w:rsid w:val="00EF28E6"/>
    <w:rsid w:val="00EF2E74"/>
    <w:rsid w:val="00EF34EF"/>
    <w:rsid w:val="00EF3A28"/>
    <w:rsid w:val="00EF3A3D"/>
    <w:rsid w:val="00EF3A4A"/>
    <w:rsid w:val="00EF3AFE"/>
    <w:rsid w:val="00EF3B5D"/>
    <w:rsid w:val="00EF3D41"/>
    <w:rsid w:val="00EF3D43"/>
    <w:rsid w:val="00EF3E7D"/>
    <w:rsid w:val="00EF3EE0"/>
    <w:rsid w:val="00EF4657"/>
    <w:rsid w:val="00EF493B"/>
    <w:rsid w:val="00EF495A"/>
    <w:rsid w:val="00EF4A7B"/>
    <w:rsid w:val="00EF4F32"/>
    <w:rsid w:val="00EF5326"/>
    <w:rsid w:val="00EF57F7"/>
    <w:rsid w:val="00EF5861"/>
    <w:rsid w:val="00EF5873"/>
    <w:rsid w:val="00EF5DA2"/>
    <w:rsid w:val="00EF60BE"/>
    <w:rsid w:val="00EF6192"/>
    <w:rsid w:val="00EF61C2"/>
    <w:rsid w:val="00EF6569"/>
    <w:rsid w:val="00EF6AE4"/>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47C"/>
    <w:rsid w:val="00F026AE"/>
    <w:rsid w:val="00F027FF"/>
    <w:rsid w:val="00F02B5B"/>
    <w:rsid w:val="00F0301D"/>
    <w:rsid w:val="00F032DF"/>
    <w:rsid w:val="00F0372A"/>
    <w:rsid w:val="00F037EF"/>
    <w:rsid w:val="00F0388F"/>
    <w:rsid w:val="00F03891"/>
    <w:rsid w:val="00F046FD"/>
    <w:rsid w:val="00F04BD6"/>
    <w:rsid w:val="00F04D51"/>
    <w:rsid w:val="00F0585D"/>
    <w:rsid w:val="00F05EED"/>
    <w:rsid w:val="00F06F02"/>
    <w:rsid w:val="00F07A95"/>
    <w:rsid w:val="00F07D29"/>
    <w:rsid w:val="00F07E17"/>
    <w:rsid w:val="00F10437"/>
    <w:rsid w:val="00F10465"/>
    <w:rsid w:val="00F10581"/>
    <w:rsid w:val="00F10864"/>
    <w:rsid w:val="00F108E6"/>
    <w:rsid w:val="00F10E93"/>
    <w:rsid w:val="00F11055"/>
    <w:rsid w:val="00F1165E"/>
    <w:rsid w:val="00F11CF5"/>
    <w:rsid w:val="00F12B3D"/>
    <w:rsid w:val="00F131B6"/>
    <w:rsid w:val="00F13242"/>
    <w:rsid w:val="00F13EAA"/>
    <w:rsid w:val="00F13F95"/>
    <w:rsid w:val="00F1403E"/>
    <w:rsid w:val="00F140FE"/>
    <w:rsid w:val="00F1415B"/>
    <w:rsid w:val="00F14E3F"/>
    <w:rsid w:val="00F14FB4"/>
    <w:rsid w:val="00F1528A"/>
    <w:rsid w:val="00F15804"/>
    <w:rsid w:val="00F158C9"/>
    <w:rsid w:val="00F158F9"/>
    <w:rsid w:val="00F165FF"/>
    <w:rsid w:val="00F16772"/>
    <w:rsid w:val="00F16BB1"/>
    <w:rsid w:val="00F175F2"/>
    <w:rsid w:val="00F17A8F"/>
    <w:rsid w:val="00F17D56"/>
    <w:rsid w:val="00F20046"/>
    <w:rsid w:val="00F20242"/>
    <w:rsid w:val="00F20692"/>
    <w:rsid w:val="00F206FE"/>
    <w:rsid w:val="00F20F5B"/>
    <w:rsid w:val="00F21048"/>
    <w:rsid w:val="00F210AB"/>
    <w:rsid w:val="00F2157F"/>
    <w:rsid w:val="00F215F6"/>
    <w:rsid w:val="00F21758"/>
    <w:rsid w:val="00F21857"/>
    <w:rsid w:val="00F218EF"/>
    <w:rsid w:val="00F21DC3"/>
    <w:rsid w:val="00F21F61"/>
    <w:rsid w:val="00F22165"/>
    <w:rsid w:val="00F223FA"/>
    <w:rsid w:val="00F22444"/>
    <w:rsid w:val="00F2256B"/>
    <w:rsid w:val="00F22C96"/>
    <w:rsid w:val="00F22FC1"/>
    <w:rsid w:val="00F2357F"/>
    <w:rsid w:val="00F23BD0"/>
    <w:rsid w:val="00F23D7A"/>
    <w:rsid w:val="00F23FCA"/>
    <w:rsid w:val="00F2456B"/>
    <w:rsid w:val="00F2457D"/>
    <w:rsid w:val="00F24A57"/>
    <w:rsid w:val="00F24D96"/>
    <w:rsid w:val="00F24F4D"/>
    <w:rsid w:val="00F24FA0"/>
    <w:rsid w:val="00F25157"/>
    <w:rsid w:val="00F254ED"/>
    <w:rsid w:val="00F25E33"/>
    <w:rsid w:val="00F25EB4"/>
    <w:rsid w:val="00F25F62"/>
    <w:rsid w:val="00F26115"/>
    <w:rsid w:val="00F2617C"/>
    <w:rsid w:val="00F26273"/>
    <w:rsid w:val="00F2643A"/>
    <w:rsid w:val="00F26886"/>
    <w:rsid w:val="00F2699C"/>
    <w:rsid w:val="00F27000"/>
    <w:rsid w:val="00F27AEC"/>
    <w:rsid w:val="00F27E0C"/>
    <w:rsid w:val="00F27F00"/>
    <w:rsid w:val="00F3002F"/>
    <w:rsid w:val="00F30116"/>
    <w:rsid w:val="00F301A8"/>
    <w:rsid w:val="00F30353"/>
    <w:rsid w:val="00F3075E"/>
    <w:rsid w:val="00F308C0"/>
    <w:rsid w:val="00F30E96"/>
    <w:rsid w:val="00F314F2"/>
    <w:rsid w:val="00F318E7"/>
    <w:rsid w:val="00F31BB5"/>
    <w:rsid w:val="00F31F17"/>
    <w:rsid w:val="00F3232E"/>
    <w:rsid w:val="00F3236F"/>
    <w:rsid w:val="00F32374"/>
    <w:rsid w:val="00F32794"/>
    <w:rsid w:val="00F32DD1"/>
    <w:rsid w:val="00F32F0E"/>
    <w:rsid w:val="00F32F3E"/>
    <w:rsid w:val="00F3333E"/>
    <w:rsid w:val="00F335C9"/>
    <w:rsid w:val="00F3383E"/>
    <w:rsid w:val="00F33DA9"/>
    <w:rsid w:val="00F34286"/>
    <w:rsid w:val="00F342E5"/>
    <w:rsid w:val="00F346BC"/>
    <w:rsid w:val="00F3521B"/>
    <w:rsid w:val="00F35425"/>
    <w:rsid w:val="00F35561"/>
    <w:rsid w:val="00F35727"/>
    <w:rsid w:val="00F35865"/>
    <w:rsid w:val="00F35E92"/>
    <w:rsid w:val="00F360BA"/>
    <w:rsid w:val="00F366CE"/>
    <w:rsid w:val="00F368FF"/>
    <w:rsid w:val="00F369FF"/>
    <w:rsid w:val="00F3721C"/>
    <w:rsid w:val="00F377A2"/>
    <w:rsid w:val="00F37922"/>
    <w:rsid w:val="00F37AEF"/>
    <w:rsid w:val="00F37DC6"/>
    <w:rsid w:val="00F4035D"/>
    <w:rsid w:val="00F41D1F"/>
    <w:rsid w:val="00F42910"/>
    <w:rsid w:val="00F42C2B"/>
    <w:rsid w:val="00F4415D"/>
    <w:rsid w:val="00F44833"/>
    <w:rsid w:val="00F451D4"/>
    <w:rsid w:val="00F451D6"/>
    <w:rsid w:val="00F45B82"/>
    <w:rsid w:val="00F46694"/>
    <w:rsid w:val="00F46772"/>
    <w:rsid w:val="00F467B0"/>
    <w:rsid w:val="00F4683A"/>
    <w:rsid w:val="00F46E40"/>
    <w:rsid w:val="00F46F8B"/>
    <w:rsid w:val="00F47132"/>
    <w:rsid w:val="00F47728"/>
    <w:rsid w:val="00F47AF4"/>
    <w:rsid w:val="00F47AFE"/>
    <w:rsid w:val="00F47CBA"/>
    <w:rsid w:val="00F47CF5"/>
    <w:rsid w:val="00F50020"/>
    <w:rsid w:val="00F50442"/>
    <w:rsid w:val="00F50671"/>
    <w:rsid w:val="00F506F6"/>
    <w:rsid w:val="00F50849"/>
    <w:rsid w:val="00F512BF"/>
    <w:rsid w:val="00F51345"/>
    <w:rsid w:val="00F513BA"/>
    <w:rsid w:val="00F51447"/>
    <w:rsid w:val="00F514EF"/>
    <w:rsid w:val="00F516F4"/>
    <w:rsid w:val="00F517EA"/>
    <w:rsid w:val="00F517FC"/>
    <w:rsid w:val="00F52177"/>
    <w:rsid w:val="00F5234E"/>
    <w:rsid w:val="00F52603"/>
    <w:rsid w:val="00F52756"/>
    <w:rsid w:val="00F528A1"/>
    <w:rsid w:val="00F52A47"/>
    <w:rsid w:val="00F52A4B"/>
    <w:rsid w:val="00F52C6C"/>
    <w:rsid w:val="00F52E16"/>
    <w:rsid w:val="00F52FA8"/>
    <w:rsid w:val="00F532BD"/>
    <w:rsid w:val="00F532FD"/>
    <w:rsid w:val="00F538CD"/>
    <w:rsid w:val="00F53AD8"/>
    <w:rsid w:val="00F53C90"/>
    <w:rsid w:val="00F53DD5"/>
    <w:rsid w:val="00F53E57"/>
    <w:rsid w:val="00F54192"/>
    <w:rsid w:val="00F542D8"/>
    <w:rsid w:val="00F54460"/>
    <w:rsid w:val="00F548C8"/>
    <w:rsid w:val="00F54B39"/>
    <w:rsid w:val="00F553D1"/>
    <w:rsid w:val="00F555C3"/>
    <w:rsid w:val="00F558E3"/>
    <w:rsid w:val="00F55AC5"/>
    <w:rsid w:val="00F55B37"/>
    <w:rsid w:val="00F564B4"/>
    <w:rsid w:val="00F56D31"/>
    <w:rsid w:val="00F57183"/>
    <w:rsid w:val="00F5765A"/>
    <w:rsid w:val="00F57C72"/>
    <w:rsid w:val="00F57E51"/>
    <w:rsid w:val="00F60056"/>
    <w:rsid w:val="00F6018A"/>
    <w:rsid w:val="00F6021A"/>
    <w:rsid w:val="00F6021F"/>
    <w:rsid w:val="00F60845"/>
    <w:rsid w:val="00F610B9"/>
    <w:rsid w:val="00F61148"/>
    <w:rsid w:val="00F61158"/>
    <w:rsid w:val="00F614D1"/>
    <w:rsid w:val="00F614D9"/>
    <w:rsid w:val="00F614DB"/>
    <w:rsid w:val="00F61564"/>
    <w:rsid w:val="00F61A22"/>
    <w:rsid w:val="00F61F80"/>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8A2"/>
    <w:rsid w:val="00F64928"/>
    <w:rsid w:val="00F64966"/>
    <w:rsid w:val="00F64C34"/>
    <w:rsid w:val="00F65920"/>
    <w:rsid w:val="00F65961"/>
    <w:rsid w:val="00F65A9C"/>
    <w:rsid w:val="00F65B9D"/>
    <w:rsid w:val="00F65E8A"/>
    <w:rsid w:val="00F65E91"/>
    <w:rsid w:val="00F660B8"/>
    <w:rsid w:val="00F6617D"/>
    <w:rsid w:val="00F66709"/>
    <w:rsid w:val="00F669E3"/>
    <w:rsid w:val="00F66AF7"/>
    <w:rsid w:val="00F672EB"/>
    <w:rsid w:val="00F6753C"/>
    <w:rsid w:val="00F67906"/>
    <w:rsid w:val="00F67A85"/>
    <w:rsid w:val="00F67CAB"/>
    <w:rsid w:val="00F67D0D"/>
    <w:rsid w:val="00F701F3"/>
    <w:rsid w:val="00F7028F"/>
    <w:rsid w:val="00F70845"/>
    <w:rsid w:val="00F71026"/>
    <w:rsid w:val="00F71042"/>
    <w:rsid w:val="00F710A0"/>
    <w:rsid w:val="00F710D9"/>
    <w:rsid w:val="00F71976"/>
    <w:rsid w:val="00F71E7A"/>
    <w:rsid w:val="00F71F79"/>
    <w:rsid w:val="00F7219A"/>
    <w:rsid w:val="00F721A1"/>
    <w:rsid w:val="00F724E3"/>
    <w:rsid w:val="00F727AA"/>
    <w:rsid w:val="00F72C94"/>
    <w:rsid w:val="00F73ADB"/>
    <w:rsid w:val="00F73F43"/>
    <w:rsid w:val="00F740DA"/>
    <w:rsid w:val="00F74664"/>
    <w:rsid w:val="00F74791"/>
    <w:rsid w:val="00F747FD"/>
    <w:rsid w:val="00F74A7A"/>
    <w:rsid w:val="00F75C0B"/>
    <w:rsid w:val="00F75F13"/>
    <w:rsid w:val="00F76305"/>
    <w:rsid w:val="00F763DF"/>
    <w:rsid w:val="00F767B7"/>
    <w:rsid w:val="00F769C7"/>
    <w:rsid w:val="00F77028"/>
    <w:rsid w:val="00F7792A"/>
    <w:rsid w:val="00F77BD4"/>
    <w:rsid w:val="00F77C47"/>
    <w:rsid w:val="00F77CFA"/>
    <w:rsid w:val="00F802CB"/>
    <w:rsid w:val="00F802D3"/>
    <w:rsid w:val="00F80A32"/>
    <w:rsid w:val="00F80D8F"/>
    <w:rsid w:val="00F8116A"/>
    <w:rsid w:val="00F81311"/>
    <w:rsid w:val="00F81625"/>
    <w:rsid w:val="00F81A54"/>
    <w:rsid w:val="00F81E0E"/>
    <w:rsid w:val="00F81F20"/>
    <w:rsid w:val="00F81F25"/>
    <w:rsid w:val="00F82272"/>
    <w:rsid w:val="00F825FF"/>
    <w:rsid w:val="00F82760"/>
    <w:rsid w:val="00F82A7D"/>
    <w:rsid w:val="00F82D8E"/>
    <w:rsid w:val="00F83301"/>
    <w:rsid w:val="00F837DD"/>
    <w:rsid w:val="00F83E07"/>
    <w:rsid w:val="00F83E4B"/>
    <w:rsid w:val="00F845E3"/>
    <w:rsid w:val="00F849D7"/>
    <w:rsid w:val="00F84A18"/>
    <w:rsid w:val="00F84A2F"/>
    <w:rsid w:val="00F84BAB"/>
    <w:rsid w:val="00F84BC6"/>
    <w:rsid w:val="00F84E01"/>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393"/>
    <w:rsid w:val="00F915AB"/>
    <w:rsid w:val="00F9174D"/>
    <w:rsid w:val="00F91868"/>
    <w:rsid w:val="00F91906"/>
    <w:rsid w:val="00F91932"/>
    <w:rsid w:val="00F91C81"/>
    <w:rsid w:val="00F91CA2"/>
    <w:rsid w:val="00F91DAC"/>
    <w:rsid w:val="00F92174"/>
    <w:rsid w:val="00F923DB"/>
    <w:rsid w:val="00F92725"/>
    <w:rsid w:val="00F92A1A"/>
    <w:rsid w:val="00F92B26"/>
    <w:rsid w:val="00F934E3"/>
    <w:rsid w:val="00F939E7"/>
    <w:rsid w:val="00F93A3D"/>
    <w:rsid w:val="00F93A5F"/>
    <w:rsid w:val="00F94003"/>
    <w:rsid w:val="00F94048"/>
    <w:rsid w:val="00F94289"/>
    <w:rsid w:val="00F945E2"/>
    <w:rsid w:val="00F94737"/>
    <w:rsid w:val="00F9495D"/>
    <w:rsid w:val="00F94CD9"/>
    <w:rsid w:val="00F94F52"/>
    <w:rsid w:val="00F95013"/>
    <w:rsid w:val="00F951BD"/>
    <w:rsid w:val="00F9590D"/>
    <w:rsid w:val="00F96180"/>
    <w:rsid w:val="00F9632D"/>
    <w:rsid w:val="00F9644F"/>
    <w:rsid w:val="00F96479"/>
    <w:rsid w:val="00F965D9"/>
    <w:rsid w:val="00F96A32"/>
    <w:rsid w:val="00F96B80"/>
    <w:rsid w:val="00F96C7A"/>
    <w:rsid w:val="00F96E7C"/>
    <w:rsid w:val="00F970EB"/>
    <w:rsid w:val="00F975B5"/>
    <w:rsid w:val="00F97666"/>
    <w:rsid w:val="00F97854"/>
    <w:rsid w:val="00F97F06"/>
    <w:rsid w:val="00FA00B4"/>
    <w:rsid w:val="00FA0384"/>
    <w:rsid w:val="00FA0509"/>
    <w:rsid w:val="00FA07BC"/>
    <w:rsid w:val="00FA0C9A"/>
    <w:rsid w:val="00FA0E7C"/>
    <w:rsid w:val="00FA17D6"/>
    <w:rsid w:val="00FA1B1E"/>
    <w:rsid w:val="00FA1CBF"/>
    <w:rsid w:val="00FA1D8F"/>
    <w:rsid w:val="00FA1D91"/>
    <w:rsid w:val="00FA1EB0"/>
    <w:rsid w:val="00FA2002"/>
    <w:rsid w:val="00FA24AC"/>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15"/>
    <w:rsid w:val="00FA5871"/>
    <w:rsid w:val="00FA589E"/>
    <w:rsid w:val="00FA5909"/>
    <w:rsid w:val="00FA5A96"/>
    <w:rsid w:val="00FA5AD0"/>
    <w:rsid w:val="00FA6225"/>
    <w:rsid w:val="00FA656D"/>
    <w:rsid w:val="00FA65C9"/>
    <w:rsid w:val="00FA6686"/>
    <w:rsid w:val="00FA6A8C"/>
    <w:rsid w:val="00FA78A1"/>
    <w:rsid w:val="00FA78F1"/>
    <w:rsid w:val="00FA7A20"/>
    <w:rsid w:val="00FA7AA6"/>
    <w:rsid w:val="00FA7C04"/>
    <w:rsid w:val="00FB0026"/>
    <w:rsid w:val="00FB017F"/>
    <w:rsid w:val="00FB0443"/>
    <w:rsid w:val="00FB0540"/>
    <w:rsid w:val="00FB05B2"/>
    <w:rsid w:val="00FB1083"/>
    <w:rsid w:val="00FB109B"/>
    <w:rsid w:val="00FB1309"/>
    <w:rsid w:val="00FB131A"/>
    <w:rsid w:val="00FB15D5"/>
    <w:rsid w:val="00FB16C9"/>
    <w:rsid w:val="00FB184A"/>
    <w:rsid w:val="00FB18E8"/>
    <w:rsid w:val="00FB19D8"/>
    <w:rsid w:val="00FB1A78"/>
    <w:rsid w:val="00FB1DCE"/>
    <w:rsid w:val="00FB22DD"/>
    <w:rsid w:val="00FB22E5"/>
    <w:rsid w:val="00FB25A7"/>
    <w:rsid w:val="00FB2864"/>
    <w:rsid w:val="00FB2CEB"/>
    <w:rsid w:val="00FB2F94"/>
    <w:rsid w:val="00FB39DA"/>
    <w:rsid w:val="00FB3CD6"/>
    <w:rsid w:val="00FB4065"/>
    <w:rsid w:val="00FB4760"/>
    <w:rsid w:val="00FB47B5"/>
    <w:rsid w:val="00FB5201"/>
    <w:rsid w:val="00FB52FD"/>
    <w:rsid w:val="00FB57A7"/>
    <w:rsid w:val="00FB5A6F"/>
    <w:rsid w:val="00FB67CA"/>
    <w:rsid w:val="00FB7284"/>
    <w:rsid w:val="00FB72CB"/>
    <w:rsid w:val="00FB73AC"/>
    <w:rsid w:val="00FB77BB"/>
    <w:rsid w:val="00FB7BED"/>
    <w:rsid w:val="00FB7C38"/>
    <w:rsid w:val="00FC0038"/>
    <w:rsid w:val="00FC00C1"/>
    <w:rsid w:val="00FC0784"/>
    <w:rsid w:val="00FC0AB4"/>
    <w:rsid w:val="00FC0B11"/>
    <w:rsid w:val="00FC0B9B"/>
    <w:rsid w:val="00FC0E12"/>
    <w:rsid w:val="00FC1190"/>
    <w:rsid w:val="00FC15F4"/>
    <w:rsid w:val="00FC1859"/>
    <w:rsid w:val="00FC1971"/>
    <w:rsid w:val="00FC1AB5"/>
    <w:rsid w:val="00FC1E51"/>
    <w:rsid w:val="00FC1F3F"/>
    <w:rsid w:val="00FC20A0"/>
    <w:rsid w:val="00FC22FE"/>
    <w:rsid w:val="00FC23FA"/>
    <w:rsid w:val="00FC2635"/>
    <w:rsid w:val="00FC2742"/>
    <w:rsid w:val="00FC2F43"/>
    <w:rsid w:val="00FC337D"/>
    <w:rsid w:val="00FC37F0"/>
    <w:rsid w:val="00FC3B07"/>
    <w:rsid w:val="00FC3BBC"/>
    <w:rsid w:val="00FC3EEB"/>
    <w:rsid w:val="00FC4278"/>
    <w:rsid w:val="00FC42AB"/>
    <w:rsid w:val="00FC4423"/>
    <w:rsid w:val="00FC47CD"/>
    <w:rsid w:val="00FC47D1"/>
    <w:rsid w:val="00FC4B29"/>
    <w:rsid w:val="00FC4CA4"/>
    <w:rsid w:val="00FC4D43"/>
    <w:rsid w:val="00FC4ED1"/>
    <w:rsid w:val="00FC4F3D"/>
    <w:rsid w:val="00FC545C"/>
    <w:rsid w:val="00FC553E"/>
    <w:rsid w:val="00FC56D8"/>
    <w:rsid w:val="00FC65A0"/>
    <w:rsid w:val="00FC6B41"/>
    <w:rsid w:val="00FC6D8C"/>
    <w:rsid w:val="00FC7505"/>
    <w:rsid w:val="00FC791E"/>
    <w:rsid w:val="00FC7F93"/>
    <w:rsid w:val="00FD04AA"/>
    <w:rsid w:val="00FD10D2"/>
    <w:rsid w:val="00FD16F9"/>
    <w:rsid w:val="00FD1C3F"/>
    <w:rsid w:val="00FD235B"/>
    <w:rsid w:val="00FD2373"/>
    <w:rsid w:val="00FD2804"/>
    <w:rsid w:val="00FD282A"/>
    <w:rsid w:val="00FD2A71"/>
    <w:rsid w:val="00FD3124"/>
    <w:rsid w:val="00FD3905"/>
    <w:rsid w:val="00FD4CC0"/>
    <w:rsid w:val="00FD4DCA"/>
    <w:rsid w:val="00FD55E1"/>
    <w:rsid w:val="00FD5618"/>
    <w:rsid w:val="00FD5999"/>
    <w:rsid w:val="00FD6318"/>
    <w:rsid w:val="00FD6A3D"/>
    <w:rsid w:val="00FD6D13"/>
    <w:rsid w:val="00FD6F26"/>
    <w:rsid w:val="00FD6F9D"/>
    <w:rsid w:val="00FD70C4"/>
    <w:rsid w:val="00FD72D9"/>
    <w:rsid w:val="00FD73AE"/>
    <w:rsid w:val="00FD750B"/>
    <w:rsid w:val="00FD7D6B"/>
    <w:rsid w:val="00FD7EAA"/>
    <w:rsid w:val="00FD7FF0"/>
    <w:rsid w:val="00FE00DC"/>
    <w:rsid w:val="00FE0477"/>
    <w:rsid w:val="00FE0657"/>
    <w:rsid w:val="00FE15F5"/>
    <w:rsid w:val="00FE1728"/>
    <w:rsid w:val="00FE216E"/>
    <w:rsid w:val="00FE22FE"/>
    <w:rsid w:val="00FE2A81"/>
    <w:rsid w:val="00FE2B7B"/>
    <w:rsid w:val="00FE3035"/>
    <w:rsid w:val="00FE3100"/>
    <w:rsid w:val="00FE333B"/>
    <w:rsid w:val="00FE34BD"/>
    <w:rsid w:val="00FE3768"/>
    <w:rsid w:val="00FE38E5"/>
    <w:rsid w:val="00FE3BC4"/>
    <w:rsid w:val="00FE3D47"/>
    <w:rsid w:val="00FE42C4"/>
    <w:rsid w:val="00FE47B0"/>
    <w:rsid w:val="00FE4F70"/>
    <w:rsid w:val="00FE5172"/>
    <w:rsid w:val="00FE5236"/>
    <w:rsid w:val="00FE5977"/>
    <w:rsid w:val="00FE5CB2"/>
    <w:rsid w:val="00FE65DB"/>
    <w:rsid w:val="00FE6918"/>
    <w:rsid w:val="00FE6DEC"/>
    <w:rsid w:val="00FE74E2"/>
    <w:rsid w:val="00FE74FC"/>
    <w:rsid w:val="00FE761D"/>
    <w:rsid w:val="00FE76FA"/>
    <w:rsid w:val="00FE7A09"/>
    <w:rsid w:val="00FE7DF8"/>
    <w:rsid w:val="00FE7E7C"/>
    <w:rsid w:val="00FF01C5"/>
    <w:rsid w:val="00FF0224"/>
    <w:rsid w:val="00FF0289"/>
    <w:rsid w:val="00FF02D6"/>
    <w:rsid w:val="00FF0895"/>
    <w:rsid w:val="00FF08A4"/>
    <w:rsid w:val="00FF0A89"/>
    <w:rsid w:val="00FF0BBB"/>
    <w:rsid w:val="00FF1455"/>
    <w:rsid w:val="00FF1716"/>
    <w:rsid w:val="00FF1920"/>
    <w:rsid w:val="00FF19A4"/>
    <w:rsid w:val="00FF1ACF"/>
    <w:rsid w:val="00FF1C00"/>
    <w:rsid w:val="00FF2635"/>
    <w:rsid w:val="00FF2A88"/>
    <w:rsid w:val="00FF317F"/>
    <w:rsid w:val="00FF3682"/>
    <w:rsid w:val="00FF37C5"/>
    <w:rsid w:val="00FF3A12"/>
    <w:rsid w:val="00FF3BB0"/>
    <w:rsid w:val="00FF3CFC"/>
    <w:rsid w:val="00FF43AF"/>
    <w:rsid w:val="00FF4510"/>
    <w:rsid w:val="00FF48E0"/>
    <w:rsid w:val="00FF4EF6"/>
    <w:rsid w:val="00FF5026"/>
    <w:rsid w:val="00FF5173"/>
    <w:rsid w:val="00FF51D0"/>
    <w:rsid w:val="00FF51FB"/>
    <w:rsid w:val="00FF52CC"/>
    <w:rsid w:val="00FF52E3"/>
    <w:rsid w:val="00FF58AB"/>
    <w:rsid w:val="00FF5D1A"/>
    <w:rsid w:val="00FF609A"/>
    <w:rsid w:val="00FF699C"/>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81B31"/>
  <w15:docId w15:val="{1BC52E75-9104-40EB-BEEC-47A272C7E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596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题注"/>
    <w:basedOn w:val="Normal"/>
    <w:next w:val="Normal"/>
    <w:link w:val="CaptionChar1"/>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paragraph" w:styleId="EndnoteText">
    <w:name w:val="endnote text"/>
    <w:basedOn w:val="Normal"/>
    <w:link w:val="EndnoteTextChar"/>
    <w:semiHidden/>
    <w:unhideWhenUsed/>
    <w:rsid w:val="00C946D3"/>
    <w:pPr>
      <w:spacing w:after="0"/>
    </w:pPr>
  </w:style>
  <w:style w:type="character" w:customStyle="1" w:styleId="EndnoteTextChar">
    <w:name w:val="Endnote Text Char"/>
    <w:basedOn w:val="DefaultParagraphFont"/>
    <w:link w:val="EndnoteText"/>
    <w:semiHidden/>
    <w:rsid w:val="00C946D3"/>
    <w:rPr>
      <w:rFonts w:ascii="Times New Roman" w:hAnsi="Times New Roman"/>
      <w:lang w:eastAsia="en-US"/>
    </w:rPr>
  </w:style>
  <w:style w:type="character" w:styleId="EndnoteReference">
    <w:name w:val="endnote reference"/>
    <w:basedOn w:val="DefaultParagraphFont"/>
    <w:semiHidden/>
    <w:unhideWhenUsed/>
    <w:rsid w:val="00C946D3"/>
    <w:rPr>
      <w:vertAlign w:val="superscript"/>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D60149"/>
    <w:rPr>
      <w:rFonts w:ascii="Times New Roman" w:hAnsi="Times New Roman"/>
      <w:b/>
      <w:bCs/>
      <w:lang w:eastAsia="en-US"/>
    </w:rPr>
  </w:style>
  <w:style w:type="character" w:customStyle="1" w:styleId="TALCar">
    <w:name w:val="TAL Car"/>
    <w:link w:val="TAL"/>
    <w:qFormat/>
    <w:rsid w:val="00607730"/>
    <w:rPr>
      <w:rFonts w:ascii="Arial" w:hAnsi="Arial"/>
      <w:sz w:val="18"/>
      <w:lang w:eastAsia="en-US"/>
    </w:rPr>
  </w:style>
  <w:style w:type="character" w:styleId="Emphasis">
    <w:name w:val="Emphasis"/>
    <w:basedOn w:val="DefaultParagraphFont"/>
    <w:uiPriority w:val="20"/>
    <w:qFormat/>
    <w:rsid w:val="0036770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784649">
      <w:bodyDiv w:val="1"/>
      <w:marLeft w:val="0"/>
      <w:marRight w:val="0"/>
      <w:marTop w:val="0"/>
      <w:marBottom w:val="0"/>
      <w:divBdr>
        <w:top w:val="none" w:sz="0" w:space="0" w:color="auto"/>
        <w:left w:val="none" w:sz="0" w:space="0" w:color="auto"/>
        <w:bottom w:val="none" w:sz="0" w:space="0" w:color="auto"/>
        <w:right w:val="none" w:sz="0" w:space="0" w:color="auto"/>
      </w:divBdr>
      <w:divsChild>
        <w:div w:id="1029645685">
          <w:marLeft w:val="547"/>
          <w:marRight w:val="0"/>
          <w:marTop w:val="0"/>
          <w:marBottom w:val="0"/>
          <w:divBdr>
            <w:top w:val="none" w:sz="0" w:space="0" w:color="auto"/>
            <w:left w:val="none" w:sz="0" w:space="0" w:color="auto"/>
            <w:bottom w:val="none" w:sz="0" w:space="0" w:color="auto"/>
            <w:right w:val="none" w:sz="0" w:space="0" w:color="auto"/>
          </w:divBdr>
        </w:div>
      </w:divsChild>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66498518">
      <w:bodyDiv w:val="1"/>
      <w:marLeft w:val="0"/>
      <w:marRight w:val="0"/>
      <w:marTop w:val="0"/>
      <w:marBottom w:val="0"/>
      <w:divBdr>
        <w:top w:val="none" w:sz="0" w:space="0" w:color="auto"/>
        <w:left w:val="none" w:sz="0" w:space="0" w:color="auto"/>
        <w:bottom w:val="none" w:sz="0" w:space="0" w:color="auto"/>
        <w:right w:val="none" w:sz="0" w:space="0" w:color="auto"/>
      </w:divBdr>
      <w:divsChild>
        <w:div w:id="2105177110">
          <w:marLeft w:val="274"/>
          <w:marRight w:val="0"/>
          <w:marTop w:val="24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3698031">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8077366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0367021">
      <w:bodyDiv w:val="1"/>
      <w:marLeft w:val="0"/>
      <w:marRight w:val="0"/>
      <w:marTop w:val="0"/>
      <w:marBottom w:val="0"/>
      <w:divBdr>
        <w:top w:val="none" w:sz="0" w:space="0" w:color="auto"/>
        <w:left w:val="none" w:sz="0" w:space="0" w:color="auto"/>
        <w:bottom w:val="none" w:sz="0" w:space="0" w:color="auto"/>
        <w:right w:val="none" w:sz="0" w:space="0" w:color="auto"/>
      </w:divBdr>
      <w:divsChild>
        <w:div w:id="466244554">
          <w:marLeft w:val="274"/>
          <w:marRight w:val="0"/>
          <w:marTop w:val="240"/>
          <w:marBottom w:val="0"/>
          <w:divBdr>
            <w:top w:val="none" w:sz="0" w:space="0" w:color="auto"/>
            <w:left w:val="none" w:sz="0" w:space="0" w:color="auto"/>
            <w:bottom w:val="none" w:sz="0" w:space="0" w:color="auto"/>
            <w:right w:val="none" w:sz="0" w:space="0" w:color="auto"/>
          </w:divBdr>
        </w:div>
        <w:div w:id="475876059">
          <w:marLeft w:val="533"/>
          <w:marRight w:val="0"/>
          <w:marTop w:val="0"/>
          <w:marBottom w:val="0"/>
          <w:divBdr>
            <w:top w:val="none" w:sz="0" w:space="0" w:color="auto"/>
            <w:left w:val="none" w:sz="0" w:space="0" w:color="auto"/>
            <w:bottom w:val="none" w:sz="0" w:space="0" w:color="auto"/>
            <w:right w:val="none" w:sz="0" w:space="0" w:color="auto"/>
          </w:divBdr>
        </w:div>
        <w:div w:id="660742259">
          <w:marLeft w:val="533"/>
          <w:marRight w:val="0"/>
          <w:marTop w:val="0"/>
          <w:marBottom w:val="0"/>
          <w:divBdr>
            <w:top w:val="none" w:sz="0" w:space="0" w:color="auto"/>
            <w:left w:val="none" w:sz="0" w:space="0" w:color="auto"/>
            <w:bottom w:val="none" w:sz="0" w:space="0" w:color="auto"/>
            <w:right w:val="none" w:sz="0" w:space="0" w:color="auto"/>
          </w:divBdr>
        </w:div>
        <w:div w:id="931862935">
          <w:marLeft w:val="533"/>
          <w:marRight w:val="0"/>
          <w:marTop w:val="0"/>
          <w:marBottom w:val="0"/>
          <w:divBdr>
            <w:top w:val="none" w:sz="0" w:space="0" w:color="auto"/>
            <w:left w:val="none" w:sz="0" w:space="0" w:color="auto"/>
            <w:bottom w:val="none" w:sz="0" w:space="0" w:color="auto"/>
            <w:right w:val="none" w:sz="0" w:space="0" w:color="auto"/>
          </w:divBdr>
        </w:div>
        <w:div w:id="1224875548">
          <w:marLeft w:val="533"/>
          <w:marRight w:val="0"/>
          <w:marTop w:val="0"/>
          <w:marBottom w:val="0"/>
          <w:divBdr>
            <w:top w:val="none" w:sz="0" w:space="0" w:color="auto"/>
            <w:left w:val="none" w:sz="0" w:space="0" w:color="auto"/>
            <w:bottom w:val="none" w:sz="0" w:space="0" w:color="auto"/>
            <w:right w:val="none" w:sz="0" w:space="0" w:color="auto"/>
          </w:divBdr>
        </w:div>
        <w:div w:id="1272082110">
          <w:marLeft w:val="533"/>
          <w:marRight w:val="0"/>
          <w:marTop w:val="0"/>
          <w:marBottom w:val="0"/>
          <w:divBdr>
            <w:top w:val="none" w:sz="0" w:space="0" w:color="auto"/>
            <w:left w:val="none" w:sz="0" w:space="0" w:color="auto"/>
            <w:bottom w:val="none" w:sz="0" w:space="0" w:color="auto"/>
            <w:right w:val="none" w:sz="0" w:space="0" w:color="auto"/>
          </w:divBdr>
        </w:div>
        <w:div w:id="1455948097">
          <w:marLeft w:val="274"/>
          <w:marRight w:val="0"/>
          <w:marTop w:val="240"/>
          <w:marBottom w:val="0"/>
          <w:divBdr>
            <w:top w:val="none" w:sz="0" w:space="0" w:color="auto"/>
            <w:left w:val="none" w:sz="0" w:space="0" w:color="auto"/>
            <w:bottom w:val="none" w:sz="0" w:space="0" w:color="auto"/>
            <w:right w:val="none" w:sz="0" w:space="0" w:color="auto"/>
          </w:divBdr>
        </w:div>
        <w:div w:id="1914654721">
          <w:marLeft w:val="274"/>
          <w:marRight w:val="0"/>
          <w:marTop w:val="240"/>
          <w:marBottom w:val="0"/>
          <w:divBdr>
            <w:top w:val="none" w:sz="0" w:space="0" w:color="auto"/>
            <w:left w:val="none" w:sz="0" w:space="0" w:color="auto"/>
            <w:bottom w:val="none" w:sz="0" w:space="0" w:color="auto"/>
            <w:right w:val="none" w:sz="0" w:space="0" w:color="auto"/>
          </w:divBdr>
        </w:div>
      </w:divsChild>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67673381">
      <w:bodyDiv w:val="1"/>
      <w:marLeft w:val="0"/>
      <w:marRight w:val="0"/>
      <w:marTop w:val="0"/>
      <w:marBottom w:val="0"/>
      <w:divBdr>
        <w:top w:val="none" w:sz="0" w:space="0" w:color="auto"/>
        <w:left w:val="none" w:sz="0" w:space="0" w:color="auto"/>
        <w:bottom w:val="none" w:sz="0" w:space="0" w:color="auto"/>
        <w:right w:val="none" w:sz="0" w:space="0" w:color="auto"/>
      </w:divBdr>
      <w:divsChild>
        <w:div w:id="1262881986">
          <w:marLeft w:val="533"/>
          <w:marRight w:val="0"/>
          <w:marTop w:val="0"/>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33795239">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6556943">
      <w:bodyDiv w:val="1"/>
      <w:marLeft w:val="0"/>
      <w:marRight w:val="0"/>
      <w:marTop w:val="0"/>
      <w:marBottom w:val="0"/>
      <w:divBdr>
        <w:top w:val="none" w:sz="0" w:space="0" w:color="auto"/>
        <w:left w:val="none" w:sz="0" w:space="0" w:color="auto"/>
        <w:bottom w:val="none" w:sz="0" w:space="0" w:color="auto"/>
        <w:right w:val="none" w:sz="0" w:space="0" w:color="auto"/>
      </w:divBdr>
      <w:divsChild>
        <w:div w:id="180123863">
          <w:marLeft w:val="0"/>
          <w:marRight w:val="0"/>
          <w:marTop w:val="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PowerPoint_Macro-Enabled_Slide.sldm"/><Relationship Id="rId18" Type="http://schemas.openxmlformats.org/officeDocument/2006/relationships/image" Target="media/image5.png"/><Relationship Id="rId26" Type="http://schemas.openxmlformats.org/officeDocument/2006/relationships/image" Target="media/image12.png"/><Relationship Id="rId3" Type="http://schemas.openxmlformats.org/officeDocument/2006/relationships/customXml" Target="../customXml/item3.xml"/><Relationship Id="rId21" Type="http://schemas.openxmlformats.org/officeDocument/2006/relationships/package" Target="embeddings/Microsoft_PowerPoint_Macro-Enabled_Slide2.sldm"/><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image" Target="media/image11.pn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0.png"/><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package" Target="embeddings/Microsoft_PowerPoint_Macro-Enabled_Slide1.sldm"/><Relationship Id="rId23" Type="http://schemas.openxmlformats.org/officeDocument/2006/relationships/image" Target="media/image9.png"/><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image" Target="media/image6.png"/><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8.png"/><Relationship Id="rId27" Type="http://schemas.openxmlformats.org/officeDocument/2006/relationships/header" Target="header1.xml"/><Relationship Id="rId30"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HR33RHYHUWRF-4-17425</_dlc_DocId>
    <_dlc_DocIdUrl xmlns="c06861ca-3f08-4d07-bff7-bb15bac121f4">
      <Url>https://projects.qualcomm.com/sites/pentari/_layouts/15/DocIdRedir.aspx?ID=HR33RHYHUWRF-4-17425</Url>
      <Description>HR33RHYHUWRF-4-17425</Description>
    </_dlc_DocIdUrl>
  </documentManagement>
</p:properties>
</file>

<file path=customXml/itemProps1.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2.xml><?xml version="1.0" encoding="utf-8"?>
<ds:datastoreItem xmlns:ds="http://schemas.openxmlformats.org/officeDocument/2006/customXml" ds:itemID="{606702DD-6B03-4BEC-A050-909B09C2AB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1E65DD5B-B812-4398-A1A9-B485E20D527D}">
  <ds:schemaRefs>
    <ds:schemaRef ds:uri="http://schemas.openxmlformats.org/officeDocument/2006/bibliography"/>
  </ds:schemaRefs>
</ds:datastoreItem>
</file>

<file path=customXml/itemProps5.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11</Pages>
  <Words>4636</Words>
  <Characters>26431</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31005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Qualcomm</cp:lastModifiedBy>
  <cp:revision>4</cp:revision>
  <cp:lastPrinted>2018-02-15T07:29:00Z</cp:lastPrinted>
  <dcterms:created xsi:type="dcterms:W3CDTF">2020-10-24T02:15:00Z</dcterms:created>
  <dcterms:modified xsi:type="dcterms:W3CDTF">2020-10-24T02:22:00Z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0x010100BC29BFD66497B943AA3B102F0C7B1355</vt:lpwstr>
  </property>
  <property fmtid="{D5CDD505-2E9C-101B-9397-08002B2CF9AE}" pid="9" name="_dlc_DocIdItemGuid">
    <vt:lpwstr>4998ce74-6efe-4f88-af75-f76dd99c1a75</vt:lpwstr>
  </property>
  <property fmtid="{D5CDD505-2E9C-101B-9397-08002B2CF9AE}" pid="10" name="MTWinEqns">
    <vt:bool>true</vt:bool>
  </property>
  <property fmtid="{D5CDD505-2E9C-101B-9397-08002B2CF9AE}" pid="11" name="_ReviewingToolsShownOnce">
    <vt:lpwstr/>
  </property>
</Properties>
</file>